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CE8" w:rsidRPr="009F5B4F" w:rsidRDefault="00A15CE8" w:rsidP="00A15CE8">
      <w:pPr>
        <w:tabs>
          <w:tab w:val="left" w:pos="142"/>
        </w:tabs>
        <w:ind w:left="567" w:right="-1"/>
        <w:jc w:val="both"/>
        <w:rPr>
          <w:b/>
          <w:bCs/>
          <w:sz w:val="22"/>
          <w:szCs w:val="22"/>
        </w:rPr>
      </w:pPr>
    </w:p>
    <w:p w:rsidR="00A15CE8" w:rsidRPr="00167C02" w:rsidRDefault="00A15CE8" w:rsidP="00A15CE8">
      <w:pPr>
        <w:autoSpaceDE w:val="0"/>
        <w:autoSpaceDN w:val="0"/>
        <w:adjustRightInd w:val="0"/>
        <w:ind w:left="4536"/>
        <w:jc w:val="both"/>
        <w:rPr>
          <w:b/>
          <w:bCs/>
          <w:sz w:val="22"/>
          <w:szCs w:val="22"/>
        </w:rPr>
      </w:pPr>
      <w:r w:rsidRPr="00167C02">
        <w:rPr>
          <w:b/>
          <w:bCs/>
          <w:sz w:val="22"/>
          <w:szCs w:val="22"/>
        </w:rPr>
        <w:t xml:space="preserve">CONTRATO N.º </w:t>
      </w:r>
      <w:r w:rsidR="009F5B4F">
        <w:rPr>
          <w:b/>
          <w:bCs/>
          <w:sz w:val="22"/>
          <w:szCs w:val="22"/>
        </w:rPr>
        <w:t>023</w:t>
      </w:r>
      <w:r w:rsidRPr="00167C02">
        <w:rPr>
          <w:b/>
          <w:bCs/>
          <w:sz w:val="22"/>
          <w:szCs w:val="22"/>
        </w:rPr>
        <w:t>/20</w:t>
      </w:r>
      <w:r w:rsidR="009F5B4F">
        <w:rPr>
          <w:b/>
          <w:bCs/>
          <w:sz w:val="22"/>
          <w:szCs w:val="22"/>
        </w:rPr>
        <w:t>18</w:t>
      </w:r>
      <w:r w:rsidRPr="00167C02">
        <w:rPr>
          <w:b/>
          <w:bCs/>
          <w:sz w:val="22"/>
          <w:szCs w:val="22"/>
        </w:rPr>
        <w:t xml:space="preserve">, QUE ENTRE SI CELEBRAM </w:t>
      </w:r>
      <w:r w:rsidR="009F5B4F" w:rsidRPr="009F5B4F">
        <w:rPr>
          <w:b/>
          <w:bCs/>
          <w:sz w:val="22"/>
          <w:szCs w:val="22"/>
        </w:rPr>
        <w:t xml:space="preserve">A PREFEITURA MUNICIPAL DE MARCELANDIA </w:t>
      </w:r>
      <w:r w:rsidRPr="00167C02">
        <w:rPr>
          <w:b/>
          <w:bCs/>
          <w:sz w:val="22"/>
          <w:szCs w:val="22"/>
        </w:rPr>
        <w:t>E A</w:t>
      </w:r>
      <w:r w:rsidR="009F5B4F">
        <w:rPr>
          <w:b/>
          <w:bCs/>
          <w:sz w:val="22"/>
          <w:szCs w:val="22"/>
        </w:rPr>
        <w:t xml:space="preserve"> EMPRESA </w:t>
      </w:r>
      <w:r w:rsidR="009F5B4F" w:rsidRPr="009F5B4F">
        <w:rPr>
          <w:b/>
          <w:bCs/>
          <w:sz w:val="22"/>
          <w:szCs w:val="22"/>
        </w:rPr>
        <w:t>MILANFLEX INDÚSTRIA E COMÉRCIO DE MÓVEIS E EQUIPAMENTOS LTDA</w:t>
      </w:r>
      <w:r w:rsidRPr="00167C02">
        <w:rPr>
          <w:b/>
          <w:bCs/>
          <w:sz w:val="22"/>
          <w:szCs w:val="22"/>
        </w:rPr>
        <w:t>, PARA OS FINS QUE SE ESPECIFICA.</w:t>
      </w:r>
    </w:p>
    <w:p w:rsidR="00A15CE8" w:rsidRPr="00167C02" w:rsidRDefault="00A15CE8" w:rsidP="00A15CE8">
      <w:pPr>
        <w:autoSpaceDE w:val="0"/>
        <w:autoSpaceDN w:val="0"/>
        <w:adjustRightInd w:val="0"/>
        <w:jc w:val="both"/>
        <w:rPr>
          <w:sz w:val="22"/>
          <w:szCs w:val="22"/>
        </w:rPr>
      </w:pPr>
    </w:p>
    <w:p w:rsidR="00A15CE8" w:rsidRPr="00167C02" w:rsidRDefault="00A15CE8" w:rsidP="00A15CE8">
      <w:pPr>
        <w:autoSpaceDE w:val="0"/>
        <w:autoSpaceDN w:val="0"/>
        <w:adjustRightInd w:val="0"/>
        <w:ind w:firstLine="709"/>
        <w:jc w:val="both"/>
        <w:rPr>
          <w:sz w:val="22"/>
          <w:szCs w:val="22"/>
        </w:rPr>
      </w:pPr>
      <w:r w:rsidRPr="00167C02">
        <w:rPr>
          <w:sz w:val="22"/>
          <w:szCs w:val="22"/>
        </w:rPr>
        <w:t>Aos dias</w:t>
      </w:r>
      <w:r w:rsidR="009F5B4F">
        <w:rPr>
          <w:sz w:val="22"/>
          <w:szCs w:val="22"/>
        </w:rPr>
        <w:t xml:space="preserve"> 1</w:t>
      </w:r>
      <w:r w:rsidR="005038E9">
        <w:rPr>
          <w:sz w:val="22"/>
          <w:szCs w:val="22"/>
        </w:rPr>
        <w:t>1</w:t>
      </w:r>
      <w:r w:rsidR="009F5B4F">
        <w:rPr>
          <w:sz w:val="22"/>
          <w:szCs w:val="22"/>
        </w:rPr>
        <w:t xml:space="preserve"> (</w:t>
      </w:r>
      <w:r w:rsidR="005038E9">
        <w:rPr>
          <w:sz w:val="22"/>
          <w:szCs w:val="22"/>
        </w:rPr>
        <w:t>onze)</w:t>
      </w:r>
      <w:r w:rsidRPr="00167C02">
        <w:rPr>
          <w:sz w:val="22"/>
          <w:szCs w:val="22"/>
        </w:rPr>
        <w:t xml:space="preserve"> </w:t>
      </w:r>
      <w:r w:rsidR="009F5B4F">
        <w:rPr>
          <w:sz w:val="22"/>
          <w:szCs w:val="22"/>
        </w:rPr>
        <w:t xml:space="preserve">dias </w:t>
      </w:r>
      <w:r w:rsidRPr="00167C02">
        <w:rPr>
          <w:sz w:val="22"/>
          <w:szCs w:val="22"/>
        </w:rPr>
        <w:t>do mês</w:t>
      </w:r>
      <w:r w:rsidR="009F5B4F">
        <w:rPr>
          <w:sz w:val="22"/>
          <w:szCs w:val="22"/>
        </w:rPr>
        <w:t xml:space="preserve"> de Dezembro </w:t>
      </w:r>
      <w:r w:rsidRPr="00167C02">
        <w:rPr>
          <w:sz w:val="22"/>
          <w:szCs w:val="22"/>
        </w:rPr>
        <w:t>de 20</w:t>
      </w:r>
      <w:r w:rsidR="00835B96">
        <w:rPr>
          <w:sz w:val="22"/>
          <w:szCs w:val="22"/>
        </w:rPr>
        <w:t>18</w:t>
      </w:r>
      <w:r w:rsidRPr="00167C02">
        <w:rPr>
          <w:sz w:val="22"/>
          <w:szCs w:val="22"/>
        </w:rPr>
        <w:t xml:space="preserve">, de um lado </w:t>
      </w:r>
      <w:r w:rsidR="009F5B4F">
        <w:rPr>
          <w:sz w:val="22"/>
          <w:szCs w:val="22"/>
        </w:rPr>
        <w:t>a Prefeitura Municipal de Marcelândia-MT</w:t>
      </w:r>
      <w:r w:rsidRPr="00167C02">
        <w:rPr>
          <w:sz w:val="22"/>
          <w:szCs w:val="22"/>
        </w:rPr>
        <w:t xml:space="preserve">, com sede e foro em </w:t>
      </w:r>
      <w:r w:rsidR="009F5B4F" w:rsidRPr="009F5B4F">
        <w:rPr>
          <w:sz w:val="22"/>
          <w:szCs w:val="22"/>
        </w:rPr>
        <w:t>MARCELÂNDIA</w:t>
      </w:r>
      <w:r w:rsidRPr="00167C02">
        <w:rPr>
          <w:sz w:val="22"/>
          <w:szCs w:val="22"/>
        </w:rPr>
        <w:t xml:space="preserve">, localizada à </w:t>
      </w:r>
      <w:r w:rsidR="009F5B4F" w:rsidRPr="009F5B4F">
        <w:rPr>
          <w:sz w:val="22"/>
          <w:szCs w:val="22"/>
        </w:rPr>
        <w:t>Rua Dos Três Poderes, 777</w:t>
      </w:r>
      <w:r w:rsidR="005038E9">
        <w:rPr>
          <w:sz w:val="22"/>
          <w:szCs w:val="22"/>
        </w:rPr>
        <w:t>,</w:t>
      </w:r>
      <w:r w:rsidR="009F5B4F" w:rsidRPr="009F5B4F">
        <w:rPr>
          <w:sz w:val="22"/>
          <w:szCs w:val="22"/>
        </w:rPr>
        <w:t xml:space="preserve"> centro, inscrita no C.N.P.J./MF sob o nº 03.238.987/0001-75, neste ato representado Sr. ARNÓBIO VIEIRA DE ANDRADE</w:t>
      </w:r>
      <w:r w:rsidR="00606765">
        <w:rPr>
          <w:sz w:val="22"/>
          <w:szCs w:val="22"/>
        </w:rPr>
        <w:t>,</w:t>
      </w:r>
      <w:r w:rsidR="009F5B4F" w:rsidRPr="009F5B4F">
        <w:rPr>
          <w:sz w:val="22"/>
          <w:szCs w:val="22"/>
        </w:rPr>
        <w:t xml:space="preserve"> nomeado por meio de eleições diretas, portador da Carteira de Identidade nº M.930-500 SSP/MG, CPF nº 174.151.101-10</w:t>
      </w:r>
      <w:r w:rsidRPr="00167C02">
        <w:rPr>
          <w:sz w:val="22"/>
          <w:szCs w:val="22"/>
        </w:rPr>
        <w:t xml:space="preserve">, no uso da atribuição que lhe confere o </w:t>
      </w:r>
      <w:r w:rsidR="009F5B4F" w:rsidRPr="009F5B4F">
        <w:rPr>
          <w:sz w:val="22"/>
          <w:szCs w:val="22"/>
        </w:rPr>
        <w:t>município de Marcelândia-MT</w:t>
      </w:r>
      <w:r w:rsidRPr="00167C02">
        <w:rPr>
          <w:sz w:val="22"/>
          <w:szCs w:val="22"/>
        </w:rPr>
        <w:t xml:space="preserve">, neste ato denominado simplesmente </w:t>
      </w:r>
      <w:r w:rsidRPr="009F5B4F">
        <w:rPr>
          <w:sz w:val="22"/>
          <w:szCs w:val="22"/>
        </w:rPr>
        <w:t xml:space="preserve">CONTRATANTE, </w:t>
      </w:r>
      <w:r w:rsidRPr="00167C02">
        <w:rPr>
          <w:sz w:val="22"/>
          <w:szCs w:val="22"/>
        </w:rPr>
        <w:t xml:space="preserve">e a empresa </w:t>
      </w:r>
      <w:r w:rsidR="00835B96">
        <w:rPr>
          <w:sz w:val="22"/>
          <w:szCs w:val="22"/>
        </w:rPr>
        <w:t>MILANFLEX INDUSTRIA E COMERCIO DE MOVEIS E EQUIPAMENTOS LTDA</w:t>
      </w:r>
      <w:r w:rsidRPr="00167C02">
        <w:rPr>
          <w:sz w:val="22"/>
          <w:szCs w:val="22"/>
        </w:rPr>
        <w:t xml:space="preserve">, inscrita no CNPJ sob o n.º </w:t>
      </w:r>
      <w:r w:rsidR="00835B96">
        <w:rPr>
          <w:sz w:val="22"/>
          <w:szCs w:val="22"/>
        </w:rPr>
        <w:t>86.729.324/0002-61</w:t>
      </w:r>
      <w:r w:rsidRPr="00167C02">
        <w:rPr>
          <w:sz w:val="22"/>
          <w:szCs w:val="22"/>
        </w:rPr>
        <w:t xml:space="preserve">, estabelecida à </w:t>
      </w:r>
      <w:r w:rsidR="00835B96">
        <w:rPr>
          <w:sz w:val="22"/>
          <w:szCs w:val="22"/>
        </w:rPr>
        <w:t>AVENIDA V Nº 901-A – DISTRITO INDUSTRIAL, CUIABA/MT</w:t>
      </w:r>
      <w:r w:rsidRPr="00167C02">
        <w:rPr>
          <w:sz w:val="22"/>
          <w:szCs w:val="22"/>
        </w:rPr>
        <w:t xml:space="preserve">, neste ato representada(o) por seu/sua </w:t>
      </w:r>
      <w:r w:rsidR="00835B96">
        <w:rPr>
          <w:sz w:val="22"/>
          <w:szCs w:val="22"/>
        </w:rPr>
        <w:t>REPRESENTANTE</w:t>
      </w:r>
      <w:r w:rsidRPr="00167C02">
        <w:rPr>
          <w:sz w:val="22"/>
          <w:szCs w:val="22"/>
        </w:rPr>
        <w:t>, Srª/</w:t>
      </w:r>
      <w:r w:rsidR="00835B96" w:rsidRPr="00167C02">
        <w:rPr>
          <w:sz w:val="22"/>
          <w:szCs w:val="22"/>
        </w:rPr>
        <w:t>Sr</w:t>
      </w:r>
      <w:r w:rsidRPr="00167C02">
        <w:rPr>
          <w:sz w:val="22"/>
          <w:szCs w:val="22"/>
        </w:rPr>
        <w:t>.</w:t>
      </w:r>
      <w:r w:rsidR="00835B96">
        <w:rPr>
          <w:sz w:val="22"/>
          <w:szCs w:val="22"/>
        </w:rPr>
        <w:t xml:space="preserve"> GILMAR FRANCISCO MILAN</w:t>
      </w:r>
      <w:r w:rsidRPr="00167C02">
        <w:rPr>
          <w:sz w:val="22"/>
          <w:szCs w:val="22"/>
        </w:rPr>
        <w:t>, portador(a) da carteira de identidade n.º</w:t>
      </w:r>
      <w:r w:rsidR="00835B96">
        <w:rPr>
          <w:sz w:val="22"/>
          <w:szCs w:val="22"/>
        </w:rPr>
        <w:t xml:space="preserve">  760527-7</w:t>
      </w:r>
      <w:r w:rsidRPr="00167C02">
        <w:rPr>
          <w:sz w:val="22"/>
          <w:szCs w:val="22"/>
        </w:rPr>
        <w:t>, expedida pela SSP/</w:t>
      </w:r>
      <w:r w:rsidR="00835B96">
        <w:rPr>
          <w:sz w:val="22"/>
          <w:szCs w:val="22"/>
        </w:rPr>
        <w:t>SC</w:t>
      </w:r>
      <w:r w:rsidRPr="00167C02">
        <w:rPr>
          <w:sz w:val="22"/>
          <w:szCs w:val="22"/>
        </w:rPr>
        <w:t xml:space="preserve">, CPF n.º </w:t>
      </w:r>
      <w:r w:rsidR="00835B96">
        <w:rPr>
          <w:sz w:val="22"/>
          <w:szCs w:val="22"/>
        </w:rPr>
        <w:t>344.848.171-87</w:t>
      </w:r>
      <w:r w:rsidRPr="00167C02">
        <w:rPr>
          <w:sz w:val="22"/>
          <w:szCs w:val="22"/>
        </w:rPr>
        <w:t xml:space="preserve">, doravante denominada </w:t>
      </w:r>
      <w:r w:rsidRPr="00167C02">
        <w:rPr>
          <w:b/>
          <w:bCs/>
          <w:sz w:val="22"/>
          <w:szCs w:val="22"/>
        </w:rPr>
        <w:t>CONTRATADA</w:t>
      </w:r>
      <w:r w:rsidRPr="00167C02">
        <w:rPr>
          <w:sz w:val="22"/>
          <w:szCs w:val="22"/>
        </w:rPr>
        <w:t xml:space="preserve">, em vista o constante e decidido no processo administrativo n.º </w:t>
      </w:r>
      <w:r w:rsidR="00835B96">
        <w:rPr>
          <w:sz w:val="22"/>
          <w:szCs w:val="22"/>
        </w:rPr>
        <w:t>23034.002238/2016-53</w:t>
      </w:r>
      <w:r w:rsidRPr="00167C02">
        <w:rPr>
          <w:b/>
          <w:bCs/>
          <w:sz w:val="22"/>
          <w:szCs w:val="22"/>
        </w:rPr>
        <w:t xml:space="preserve">, </w:t>
      </w:r>
      <w:r w:rsidRPr="00167C02">
        <w:rPr>
          <w:sz w:val="22"/>
          <w:szCs w:val="22"/>
        </w:rPr>
        <w:t xml:space="preserve">resolvem celebrar o presente Contrato, decorrente de licitação na modalidade de </w:t>
      </w:r>
      <w:r w:rsidRPr="00167C02">
        <w:rPr>
          <w:b/>
          <w:bCs/>
          <w:sz w:val="22"/>
          <w:szCs w:val="22"/>
        </w:rPr>
        <w:t xml:space="preserve">PREGÃO ELETRÔNICO FNDE n.º </w:t>
      </w:r>
      <w:r w:rsidR="009F5B4F">
        <w:rPr>
          <w:b/>
          <w:bCs/>
          <w:sz w:val="22"/>
          <w:szCs w:val="22"/>
        </w:rPr>
        <w:t>010/</w:t>
      </w:r>
      <w:r w:rsidRPr="000A3B21">
        <w:rPr>
          <w:b/>
          <w:bCs/>
          <w:sz w:val="22"/>
          <w:szCs w:val="22"/>
        </w:rPr>
        <w:t>20</w:t>
      </w:r>
      <w:r w:rsidR="009F5B4F">
        <w:rPr>
          <w:b/>
          <w:bCs/>
          <w:sz w:val="22"/>
          <w:szCs w:val="22"/>
        </w:rPr>
        <w:t>17</w:t>
      </w:r>
      <w:r w:rsidRPr="00167C02">
        <w:rPr>
          <w:b/>
          <w:bCs/>
          <w:sz w:val="22"/>
          <w:szCs w:val="22"/>
        </w:rPr>
        <w:t xml:space="preserve">, para Registro de Preços, </w:t>
      </w:r>
      <w:r w:rsidRPr="00167C02">
        <w:rPr>
          <w:sz w:val="22"/>
          <w:szCs w:val="22"/>
        </w:rPr>
        <w:t>conforme descrito no edital e seus anexos, que se regerá pela Lei n.º 8.666/93, de 21 de junho de 1993, pela Lei n.º 10.520, de 17 de julho de 2002 e pelo Decreto n.º 5.450, de 31 de maio de 2005, mediante as condições expressas nas cláusulas seguintes.</w:t>
      </w:r>
    </w:p>
    <w:p w:rsidR="00A15CE8" w:rsidRPr="00167C02" w:rsidRDefault="00A15CE8" w:rsidP="00A15CE8">
      <w:pPr>
        <w:numPr>
          <w:ilvl w:val="0"/>
          <w:numId w:val="1"/>
        </w:numPr>
        <w:shd w:val="clear" w:color="auto" w:fill="C6D9F1" w:themeFill="text2" w:themeFillTint="33"/>
        <w:tabs>
          <w:tab w:val="left" w:pos="142"/>
        </w:tabs>
        <w:spacing w:before="120" w:after="120"/>
        <w:ind w:right="-1"/>
        <w:jc w:val="both"/>
        <w:rPr>
          <w:b/>
          <w:bCs/>
          <w:iCs/>
          <w:sz w:val="22"/>
          <w:szCs w:val="22"/>
        </w:rPr>
      </w:pPr>
      <w:r w:rsidRPr="00167C02">
        <w:rPr>
          <w:b/>
          <w:bCs/>
          <w:iCs/>
          <w:sz w:val="22"/>
          <w:szCs w:val="22"/>
        </w:rPr>
        <w:t>CLÁUSULA PRIMEIRA – DO OBJETO</w:t>
      </w:r>
    </w:p>
    <w:p w:rsidR="00A15CE8" w:rsidRPr="00167C02" w:rsidRDefault="00A15CE8" w:rsidP="00A15CE8">
      <w:pPr>
        <w:numPr>
          <w:ilvl w:val="1"/>
          <w:numId w:val="1"/>
        </w:numPr>
        <w:spacing w:after="120"/>
        <w:ind w:left="0" w:right="-15"/>
        <w:jc w:val="both"/>
        <w:rPr>
          <w:b/>
          <w:color w:val="000000"/>
          <w:sz w:val="22"/>
          <w:szCs w:val="22"/>
        </w:rPr>
      </w:pPr>
      <w:r w:rsidRPr="00167C02">
        <w:rPr>
          <w:color w:val="000000"/>
          <w:sz w:val="22"/>
          <w:szCs w:val="22"/>
        </w:rPr>
        <w:t xml:space="preserve">O objeto do presente Contrato é a aquisição de </w:t>
      </w:r>
      <w:r w:rsidR="008D54EB">
        <w:rPr>
          <w:rFonts w:cs="Tahoma"/>
          <w:b/>
          <w:sz w:val="22"/>
          <w:szCs w:val="22"/>
        </w:rPr>
        <w:t>mobiliário escolar</w:t>
      </w:r>
      <w:r w:rsidRPr="00167C02">
        <w:rPr>
          <w:rFonts w:cs="Tahoma"/>
          <w:b/>
          <w:sz w:val="22"/>
          <w:szCs w:val="22"/>
        </w:rPr>
        <w:t>,</w:t>
      </w:r>
      <w:r w:rsidRPr="00167C02">
        <w:rPr>
          <w:color w:val="000000"/>
          <w:sz w:val="22"/>
          <w:szCs w:val="22"/>
        </w:rPr>
        <w:t xml:space="preserve"> conforme especificações e quantitativos estabelecidos no edital do Pregão identificado no preâmbulo e na proposta vencedora, os quais integram este instrumento, independente de transcrição.</w:t>
      </w:r>
    </w:p>
    <w:p w:rsidR="00A15CE8" w:rsidRPr="00167C02" w:rsidRDefault="00A15CE8" w:rsidP="00F736F4">
      <w:pPr>
        <w:pStyle w:val="Subttulo"/>
        <w:rPr>
          <w:b/>
        </w:rPr>
      </w:pPr>
      <w:r w:rsidRPr="00167C02">
        <w:t>Discriminação do objeto:</w:t>
      </w:r>
    </w:p>
    <w:tbl>
      <w:tblPr>
        <w:tblpPr w:leftFromText="141" w:rightFromText="141" w:vertAnchor="text" w:horzAnchor="margin" w:tblpXSpec="center" w:tblpY="4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2485"/>
        <w:gridCol w:w="1059"/>
        <w:gridCol w:w="1559"/>
        <w:gridCol w:w="1418"/>
        <w:gridCol w:w="1701"/>
      </w:tblGrid>
      <w:tr w:rsidR="00A15CE8" w:rsidRPr="00F736F4" w:rsidTr="00F736F4">
        <w:trPr>
          <w:trHeight w:val="700"/>
        </w:trPr>
        <w:tc>
          <w:tcPr>
            <w:tcW w:w="704" w:type="dxa"/>
            <w:shd w:val="clear" w:color="000000" w:fill="FFFFFF"/>
            <w:vAlign w:val="center"/>
          </w:tcPr>
          <w:p w:rsidR="00A15CE8" w:rsidRPr="00F736F4" w:rsidRDefault="00A15CE8" w:rsidP="00D3521F">
            <w:pPr>
              <w:jc w:val="center"/>
              <w:rPr>
                <w:b/>
                <w:bCs/>
                <w:color w:val="000000"/>
                <w:sz w:val="16"/>
                <w:szCs w:val="16"/>
              </w:rPr>
            </w:pPr>
            <w:r w:rsidRPr="00F736F4">
              <w:rPr>
                <w:b/>
                <w:bCs/>
                <w:color w:val="000000"/>
                <w:sz w:val="16"/>
                <w:szCs w:val="16"/>
              </w:rPr>
              <w:t>ITEM</w:t>
            </w:r>
          </w:p>
        </w:tc>
        <w:tc>
          <w:tcPr>
            <w:tcW w:w="2485" w:type="dxa"/>
            <w:shd w:val="clear" w:color="000000" w:fill="FFFFFF"/>
            <w:noWrap/>
            <w:vAlign w:val="center"/>
            <w:hideMark/>
          </w:tcPr>
          <w:p w:rsidR="00A15CE8" w:rsidRPr="00F736F4" w:rsidRDefault="00A15CE8" w:rsidP="00D3521F">
            <w:pPr>
              <w:jc w:val="center"/>
              <w:rPr>
                <w:b/>
                <w:bCs/>
                <w:sz w:val="16"/>
                <w:szCs w:val="16"/>
              </w:rPr>
            </w:pPr>
            <w:r w:rsidRPr="00F736F4">
              <w:rPr>
                <w:b/>
                <w:bCs/>
                <w:sz w:val="16"/>
                <w:szCs w:val="16"/>
              </w:rPr>
              <w:t>ESPECIFICAÇÃO</w:t>
            </w:r>
          </w:p>
        </w:tc>
        <w:tc>
          <w:tcPr>
            <w:tcW w:w="1059" w:type="dxa"/>
            <w:shd w:val="clear" w:color="000000" w:fill="FFFFFF"/>
            <w:vAlign w:val="center"/>
            <w:hideMark/>
          </w:tcPr>
          <w:p w:rsidR="00A15CE8" w:rsidRPr="00F736F4" w:rsidRDefault="00A15CE8" w:rsidP="00D3521F">
            <w:pPr>
              <w:jc w:val="center"/>
              <w:rPr>
                <w:b/>
                <w:bCs/>
                <w:sz w:val="16"/>
                <w:szCs w:val="16"/>
              </w:rPr>
            </w:pPr>
            <w:r w:rsidRPr="00F736F4">
              <w:rPr>
                <w:b/>
                <w:bCs/>
                <w:sz w:val="16"/>
                <w:szCs w:val="16"/>
              </w:rPr>
              <w:t>QUANT. ESTIMADA</w:t>
            </w:r>
          </w:p>
          <w:p w:rsidR="00A15CE8" w:rsidRPr="00F736F4" w:rsidRDefault="00A15CE8" w:rsidP="00D3521F">
            <w:pPr>
              <w:jc w:val="center"/>
              <w:rPr>
                <w:b/>
                <w:bCs/>
                <w:sz w:val="16"/>
                <w:szCs w:val="16"/>
              </w:rPr>
            </w:pPr>
          </w:p>
        </w:tc>
        <w:tc>
          <w:tcPr>
            <w:tcW w:w="1559" w:type="dxa"/>
            <w:shd w:val="clear" w:color="000000" w:fill="FFFFFF"/>
            <w:vAlign w:val="center"/>
            <w:hideMark/>
          </w:tcPr>
          <w:p w:rsidR="00A15CE8" w:rsidRPr="00F736F4" w:rsidRDefault="00A15CE8" w:rsidP="00D3521F">
            <w:pPr>
              <w:jc w:val="center"/>
              <w:rPr>
                <w:b/>
                <w:bCs/>
                <w:sz w:val="16"/>
                <w:szCs w:val="16"/>
              </w:rPr>
            </w:pPr>
            <w:r w:rsidRPr="00F736F4">
              <w:rPr>
                <w:b/>
                <w:bCs/>
                <w:sz w:val="16"/>
                <w:szCs w:val="16"/>
              </w:rPr>
              <w:t>REGIÃO DE ABRANGÊNCIA</w:t>
            </w:r>
          </w:p>
        </w:tc>
        <w:tc>
          <w:tcPr>
            <w:tcW w:w="1418" w:type="dxa"/>
            <w:shd w:val="clear" w:color="000000" w:fill="FFFFFF"/>
            <w:vAlign w:val="center"/>
          </w:tcPr>
          <w:p w:rsidR="00A15CE8" w:rsidRPr="00F736F4" w:rsidRDefault="00A15CE8" w:rsidP="00D3521F">
            <w:pPr>
              <w:jc w:val="center"/>
              <w:rPr>
                <w:b/>
                <w:bCs/>
                <w:sz w:val="16"/>
                <w:szCs w:val="16"/>
              </w:rPr>
            </w:pPr>
            <w:r w:rsidRPr="00F736F4">
              <w:rPr>
                <w:b/>
                <w:bCs/>
                <w:sz w:val="16"/>
                <w:szCs w:val="16"/>
              </w:rPr>
              <w:t>VALOR UNITÁRIO (R$)</w:t>
            </w:r>
          </w:p>
        </w:tc>
        <w:tc>
          <w:tcPr>
            <w:tcW w:w="1701" w:type="dxa"/>
            <w:shd w:val="clear" w:color="000000" w:fill="FFFFFF"/>
            <w:vAlign w:val="center"/>
          </w:tcPr>
          <w:p w:rsidR="00A15CE8" w:rsidRPr="00F736F4" w:rsidRDefault="00A15CE8" w:rsidP="00D3521F">
            <w:pPr>
              <w:jc w:val="center"/>
              <w:rPr>
                <w:b/>
                <w:bCs/>
                <w:sz w:val="16"/>
                <w:szCs w:val="16"/>
              </w:rPr>
            </w:pPr>
            <w:r w:rsidRPr="00F736F4">
              <w:rPr>
                <w:b/>
                <w:bCs/>
                <w:sz w:val="16"/>
                <w:szCs w:val="16"/>
              </w:rPr>
              <w:t>VALOR TOTAL (R$)</w:t>
            </w:r>
          </w:p>
        </w:tc>
      </w:tr>
      <w:tr w:rsidR="00F736F4" w:rsidRPr="00F736F4" w:rsidTr="00F736F4">
        <w:trPr>
          <w:trHeight w:val="446"/>
        </w:trPr>
        <w:tc>
          <w:tcPr>
            <w:tcW w:w="704" w:type="dxa"/>
            <w:shd w:val="clear" w:color="000000" w:fill="FFFFFF"/>
            <w:vAlign w:val="center"/>
          </w:tcPr>
          <w:p w:rsidR="00F736F4" w:rsidRPr="00F736F4" w:rsidRDefault="00F736F4" w:rsidP="00F736F4">
            <w:pPr>
              <w:jc w:val="center"/>
              <w:rPr>
                <w:b/>
                <w:bCs/>
                <w:color w:val="000000"/>
                <w:sz w:val="16"/>
                <w:szCs w:val="16"/>
              </w:rPr>
            </w:pPr>
            <w:r w:rsidRPr="00F736F4">
              <w:rPr>
                <w:b/>
                <w:bCs/>
                <w:color w:val="000000"/>
                <w:sz w:val="16"/>
                <w:szCs w:val="16"/>
              </w:rPr>
              <w:t>2</w:t>
            </w:r>
          </w:p>
        </w:tc>
        <w:tc>
          <w:tcPr>
            <w:tcW w:w="2485" w:type="dxa"/>
            <w:shd w:val="clear" w:color="000000" w:fill="FFFFFF"/>
            <w:noWrap/>
            <w:vAlign w:val="center"/>
          </w:tcPr>
          <w:p w:rsidR="00F736F4" w:rsidRPr="00F736F4" w:rsidRDefault="00F736F4" w:rsidP="00F736F4">
            <w:pPr>
              <w:jc w:val="both"/>
              <w:rPr>
                <w:sz w:val="19"/>
                <w:szCs w:val="19"/>
              </w:rPr>
            </w:pPr>
            <w:r w:rsidRPr="00F736F4">
              <w:rPr>
                <w:sz w:val="19"/>
                <w:szCs w:val="19"/>
              </w:rPr>
              <w:t>Carteira Escolar CJA - 04 (Modelo 2 -ABS) = 1,33m X 1,59m - cor Vermelho, Dimensional 04.</w:t>
            </w:r>
          </w:p>
        </w:tc>
        <w:tc>
          <w:tcPr>
            <w:tcW w:w="1059" w:type="dxa"/>
            <w:shd w:val="clear" w:color="000000" w:fill="FFFFFF"/>
            <w:vAlign w:val="center"/>
          </w:tcPr>
          <w:p w:rsidR="00F736F4" w:rsidRPr="00F736F4" w:rsidRDefault="00F736F4" w:rsidP="00F736F4">
            <w:pPr>
              <w:jc w:val="center"/>
              <w:rPr>
                <w:color w:val="000000"/>
                <w:sz w:val="22"/>
                <w:szCs w:val="22"/>
              </w:rPr>
            </w:pPr>
            <w:r w:rsidRPr="00F736F4">
              <w:rPr>
                <w:color w:val="000000"/>
                <w:sz w:val="22"/>
                <w:szCs w:val="22"/>
              </w:rPr>
              <w:t>111</w:t>
            </w:r>
          </w:p>
        </w:tc>
        <w:tc>
          <w:tcPr>
            <w:tcW w:w="1559" w:type="dxa"/>
            <w:shd w:val="clear" w:color="000000" w:fill="FFFFFF"/>
            <w:vAlign w:val="center"/>
          </w:tcPr>
          <w:p w:rsidR="00F736F4" w:rsidRPr="002E4863" w:rsidRDefault="002E4863" w:rsidP="00F736F4">
            <w:pPr>
              <w:jc w:val="center"/>
              <w:rPr>
                <w:b/>
                <w:bCs/>
                <w:sz w:val="16"/>
                <w:szCs w:val="16"/>
                <w:lang w:val="en-US"/>
              </w:rPr>
            </w:pPr>
            <w:r w:rsidRPr="002E4863">
              <w:rPr>
                <w:b/>
                <w:bCs/>
                <w:sz w:val="16"/>
                <w:szCs w:val="16"/>
                <w:lang w:val="en-US"/>
              </w:rPr>
              <w:t>AC, AM, RO, MT, MS</w:t>
            </w:r>
          </w:p>
        </w:tc>
        <w:tc>
          <w:tcPr>
            <w:tcW w:w="1418" w:type="dxa"/>
            <w:shd w:val="clear" w:color="000000" w:fill="FFFFFF"/>
            <w:vAlign w:val="center"/>
          </w:tcPr>
          <w:p w:rsidR="00F736F4" w:rsidRPr="00F736F4" w:rsidRDefault="00F736F4" w:rsidP="00F736F4">
            <w:pPr>
              <w:rPr>
                <w:color w:val="000000"/>
                <w:sz w:val="22"/>
                <w:szCs w:val="22"/>
              </w:rPr>
            </w:pPr>
            <w:r w:rsidRPr="002E4863">
              <w:rPr>
                <w:color w:val="000000"/>
                <w:sz w:val="22"/>
                <w:szCs w:val="22"/>
                <w:lang w:val="en-US"/>
              </w:rPr>
              <w:t xml:space="preserve"> </w:t>
            </w:r>
            <w:r w:rsidRPr="00F736F4">
              <w:rPr>
                <w:color w:val="000000"/>
                <w:sz w:val="22"/>
                <w:szCs w:val="22"/>
              </w:rPr>
              <w:t xml:space="preserve">R$      289,80 </w:t>
            </w:r>
          </w:p>
        </w:tc>
        <w:tc>
          <w:tcPr>
            <w:tcW w:w="1701" w:type="dxa"/>
            <w:shd w:val="clear" w:color="000000" w:fill="FFFFFF"/>
            <w:vAlign w:val="center"/>
          </w:tcPr>
          <w:p w:rsidR="00F736F4" w:rsidRPr="00F736F4" w:rsidRDefault="00F736F4" w:rsidP="00F736F4">
            <w:pPr>
              <w:rPr>
                <w:color w:val="000000"/>
                <w:sz w:val="22"/>
                <w:szCs w:val="22"/>
              </w:rPr>
            </w:pPr>
            <w:r w:rsidRPr="00F736F4">
              <w:rPr>
                <w:color w:val="000000"/>
                <w:sz w:val="22"/>
                <w:szCs w:val="22"/>
              </w:rPr>
              <w:t xml:space="preserve"> R$    32.167,80 </w:t>
            </w:r>
          </w:p>
        </w:tc>
      </w:tr>
      <w:tr w:rsidR="00F736F4" w:rsidRPr="00F736F4" w:rsidTr="00F736F4">
        <w:trPr>
          <w:trHeight w:val="446"/>
        </w:trPr>
        <w:tc>
          <w:tcPr>
            <w:tcW w:w="704" w:type="dxa"/>
            <w:shd w:val="clear" w:color="000000" w:fill="FFFFFF"/>
            <w:vAlign w:val="center"/>
          </w:tcPr>
          <w:p w:rsidR="00F736F4" w:rsidRPr="00F736F4" w:rsidRDefault="00F736F4" w:rsidP="00F736F4">
            <w:pPr>
              <w:jc w:val="center"/>
              <w:rPr>
                <w:b/>
                <w:bCs/>
                <w:color w:val="000000"/>
                <w:sz w:val="16"/>
                <w:szCs w:val="16"/>
              </w:rPr>
            </w:pPr>
            <w:r w:rsidRPr="00F736F4">
              <w:rPr>
                <w:b/>
                <w:bCs/>
                <w:color w:val="000000"/>
                <w:sz w:val="16"/>
                <w:szCs w:val="16"/>
              </w:rPr>
              <w:t>4</w:t>
            </w:r>
          </w:p>
        </w:tc>
        <w:tc>
          <w:tcPr>
            <w:tcW w:w="2485" w:type="dxa"/>
            <w:shd w:val="clear" w:color="000000" w:fill="FFFFFF"/>
            <w:noWrap/>
            <w:vAlign w:val="center"/>
          </w:tcPr>
          <w:p w:rsidR="00F736F4" w:rsidRPr="00F736F4" w:rsidRDefault="00F736F4" w:rsidP="00F736F4">
            <w:pPr>
              <w:jc w:val="both"/>
              <w:rPr>
                <w:sz w:val="19"/>
                <w:szCs w:val="19"/>
              </w:rPr>
            </w:pPr>
            <w:r w:rsidRPr="00F736F4">
              <w:rPr>
                <w:sz w:val="19"/>
                <w:szCs w:val="19"/>
              </w:rPr>
              <w:t>Carteira Escolar CJA - 05 (Modelo 2 - ABS) = 1,46m x 1,76, Cor Verde, Dimensional 05</w:t>
            </w:r>
          </w:p>
        </w:tc>
        <w:tc>
          <w:tcPr>
            <w:tcW w:w="1059" w:type="dxa"/>
            <w:shd w:val="clear" w:color="000000" w:fill="FFFFFF"/>
            <w:vAlign w:val="center"/>
          </w:tcPr>
          <w:p w:rsidR="00F736F4" w:rsidRPr="00F736F4" w:rsidRDefault="00F736F4" w:rsidP="00F736F4">
            <w:pPr>
              <w:jc w:val="center"/>
              <w:rPr>
                <w:color w:val="000000"/>
                <w:sz w:val="22"/>
                <w:szCs w:val="22"/>
              </w:rPr>
            </w:pPr>
            <w:r w:rsidRPr="00F736F4">
              <w:rPr>
                <w:color w:val="000000"/>
                <w:sz w:val="22"/>
                <w:szCs w:val="22"/>
              </w:rPr>
              <w:t>114</w:t>
            </w:r>
          </w:p>
        </w:tc>
        <w:tc>
          <w:tcPr>
            <w:tcW w:w="1559" w:type="dxa"/>
            <w:shd w:val="clear" w:color="000000" w:fill="FFFFFF"/>
            <w:vAlign w:val="center"/>
          </w:tcPr>
          <w:p w:rsidR="00F736F4" w:rsidRPr="002E4863" w:rsidRDefault="002E4863" w:rsidP="00F736F4">
            <w:pPr>
              <w:jc w:val="center"/>
              <w:rPr>
                <w:b/>
                <w:bCs/>
                <w:sz w:val="16"/>
                <w:szCs w:val="16"/>
                <w:lang w:val="en-US"/>
              </w:rPr>
            </w:pPr>
            <w:r w:rsidRPr="002E4863">
              <w:rPr>
                <w:b/>
                <w:bCs/>
                <w:sz w:val="16"/>
                <w:szCs w:val="16"/>
                <w:lang w:val="en-US"/>
              </w:rPr>
              <w:t>AC, AM, RO, MT, MS</w:t>
            </w:r>
          </w:p>
        </w:tc>
        <w:tc>
          <w:tcPr>
            <w:tcW w:w="1418" w:type="dxa"/>
            <w:shd w:val="clear" w:color="000000" w:fill="FFFFFF"/>
            <w:vAlign w:val="center"/>
          </w:tcPr>
          <w:p w:rsidR="00F736F4" w:rsidRPr="00F736F4" w:rsidRDefault="00F736F4" w:rsidP="00F736F4">
            <w:pPr>
              <w:rPr>
                <w:color w:val="000000"/>
                <w:sz w:val="22"/>
                <w:szCs w:val="22"/>
              </w:rPr>
            </w:pPr>
            <w:r w:rsidRPr="002E4863">
              <w:rPr>
                <w:color w:val="000000"/>
                <w:sz w:val="22"/>
                <w:szCs w:val="22"/>
                <w:lang w:val="en-US"/>
              </w:rPr>
              <w:t xml:space="preserve"> </w:t>
            </w:r>
            <w:r w:rsidRPr="00F736F4">
              <w:rPr>
                <w:color w:val="000000"/>
                <w:sz w:val="22"/>
                <w:szCs w:val="22"/>
              </w:rPr>
              <w:t xml:space="preserve">R$      299,30 </w:t>
            </w:r>
          </w:p>
        </w:tc>
        <w:tc>
          <w:tcPr>
            <w:tcW w:w="1701" w:type="dxa"/>
            <w:shd w:val="clear" w:color="000000" w:fill="FFFFFF"/>
            <w:vAlign w:val="center"/>
          </w:tcPr>
          <w:p w:rsidR="00F736F4" w:rsidRPr="00F736F4" w:rsidRDefault="00F736F4" w:rsidP="00F736F4">
            <w:pPr>
              <w:rPr>
                <w:color w:val="000000"/>
                <w:sz w:val="22"/>
                <w:szCs w:val="22"/>
              </w:rPr>
            </w:pPr>
            <w:r w:rsidRPr="00F736F4">
              <w:rPr>
                <w:color w:val="000000"/>
                <w:sz w:val="22"/>
                <w:szCs w:val="22"/>
              </w:rPr>
              <w:t xml:space="preserve"> R$     34.120,20 </w:t>
            </w:r>
          </w:p>
        </w:tc>
      </w:tr>
      <w:tr w:rsidR="00F736F4" w:rsidRPr="00F736F4" w:rsidTr="00F736F4">
        <w:trPr>
          <w:trHeight w:val="446"/>
        </w:trPr>
        <w:tc>
          <w:tcPr>
            <w:tcW w:w="704" w:type="dxa"/>
            <w:shd w:val="clear" w:color="000000" w:fill="FFFFFF"/>
            <w:vAlign w:val="center"/>
          </w:tcPr>
          <w:p w:rsidR="00F736F4" w:rsidRPr="00F736F4" w:rsidRDefault="00F736F4" w:rsidP="00F736F4">
            <w:pPr>
              <w:jc w:val="center"/>
              <w:rPr>
                <w:b/>
                <w:bCs/>
                <w:color w:val="000000"/>
                <w:sz w:val="16"/>
                <w:szCs w:val="16"/>
              </w:rPr>
            </w:pPr>
            <w:r w:rsidRPr="00F736F4">
              <w:rPr>
                <w:b/>
                <w:bCs/>
                <w:color w:val="000000"/>
                <w:sz w:val="16"/>
                <w:szCs w:val="16"/>
              </w:rPr>
              <w:t>6</w:t>
            </w:r>
          </w:p>
        </w:tc>
        <w:tc>
          <w:tcPr>
            <w:tcW w:w="2485" w:type="dxa"/>
            <w:shd w:val="clear" w:color="000000" w:fill="FFFFFF"/>
            <w:noWrap/>
            <w:vAlign w:val="center"/>
          </w:tcPr>
          <w:p w:rsidR="00F736F4" w:rsidRPr="00F736F4" w:rsidRDefault="00F736F4" w:rsidP="00F736F4">
            <w:pPr>
              <w:jc w:val="both"/>
              <w:rPr>
                <w:sz w:val="19"/>
                <w:szCs w:val="19"/>
              </w:rPr>
            </w:pPr>
            <w:r w:rsidRPr="00F736F4">
              <w:rPr>
                <w:sz w:val="19"/>
                <w:szCs w:val="19"/>
              </w:rPr>
              <w:t>Carteira Escolar CJA 06 (Modelo 2 - ABS) = 1,59 x 1,88, Cor Azul, Dimensional 06.</w:t>
            </w:r>
          </w:p>
        </w:tc>
        <w:tc>
          <w:tcPr>
            <w:tcW w:w="1059" w:type="dxa"/>
            <w:shd w:val="clear" w:color="000000" w:fill="FFFFFF"/>
            <w:vAlign w:val="center"/>
          </w:tcPr>
          <w:p w:rsidR="00F736F4" w:rsidRPr="00F736F4" w:rsidRDefault="00F736F4" w:rsidP="00F736F4">
            <w:pPr>
              <w:jc w:val="center"/>
              <w:rPr>
                <w:color w:val="000000"/>
                <w:sz w:val="22"/>
                <w:szCs w:val="22"/>
              </w:rPr>
            </w:pPr>
            <w:r w:rsidRPr="00F736F4">
              <w:rPr>
                <w:color w:val="000000"/>
                <w:sz w:val="22"/>
                <w:szCs w:val="22"/>
              </w:rPr>
              <w:t>114</w:t>
            </w:r>
          </w:p>
        </w:tc>
        <w:tc>
          <w:tcPr>
            <w:tcW w:w="1559" w:type="dxa"/>
            <w:shd w:val="clear" w:color="000000" w:fill="FFFFFF"/>
            <w:vAlign w:val="center"/>
          </w:tcPr>
          <w:p w:rsidR="00F736F4" w:rsidRPr="002E4863" w:rsidRDefault="002E4863" w:rsidP="00F736F4">
            <w:pPr>
              <w:jc w:val="center"/>
              <w:rPr>
                <w:b/>
                <w:bCs/>
                <w:sz w:val="16"/>
                <w:szCs w:val="16"/>
                <w:lang w:val="en-US"/>
              </w:rPr>
            </w:pPr>
            <w:r w:rsidRPr="002E4863">
              <w:rPr>
                <w:b/>
                <w:bCs/>
                <w:sz w:val="16"/>
                <w:szCs w:val="16"/>
                <w:lang w:val="en-US"/>
              </w:rPr>
              <w:t>AC, AM, RO, MT, MS</w:t>
            </w:r>
          </w:p>
        </w:tc>
        <w:tc>
          <w:tcPr>
            <w:tcW w:w="1418" w:type="dxa"/>
            <w:shd w:val="clear" w:color="000000" w:fill="FFFFFF"/>
            <w:vAlign w:val="center"/>
          </w:tcPr>
          <w:p w:rsidR="00F736F4" w:rsidRPr="00F736F4" w:rsidRDefault="00F736F4" w:rsidP="00F736F4">
            <w:pPr>
              <w:rPr>
                <w:color w:val="000000"/>
                <w:sz w:val="22"/>
                <w:szCs w:val="22"/>
              </w:rPr>
            </w:pPr>
            <w:r w:rsidRPr="002E4863">
              <w:rPr>
                <w:color w:val="000000"/>
                <w:sz w:val="22"/>
                <w:szCs w:val="22"/>
                <w:lang w:val="en-US"/>
              </w:rPr>
              <w:t xml:space="preserve"> </w:t>
            </w:r>
            <w:r w:rsidRPr="00F736F4">
              <w:rPr>
                <w:color w:val="000000"/>
                <w:sz w:val="22"/>
                <w:szCs w:val="22"/>
              </w:rPr>
              <w:t xml:space="preserve">R$      306,29 </w:t>
            </w:r>
          </w:p>
        </w:tc>
        <w:tc>
          <w:tcPr>
            <w:tcW w:w="1701" w:type="dxa"/>
            <w:shd w:val="clear" w:color="000000" w:fill="FFFFFF"/>
            <w:vAlign w:val="center"/>
          </w:tcPr>
          <w:p w:rsidR="00F736F4" w:rsidRPr="00F736F4" w:rsidRDefault="00F736F4" w:rsidP="00F736F4">
            <w:pPr>
              <w:rPr>
                <w:color w:val="000000"/>
                <w:sz w:val="22"/>
                <w:szCs w:val="22"/>
              </w:rPr>
            </w:pPr>
            <w:r w:rsidRPr="00F736F4">
              <w:rPr>
                <w:color w:val="000000"/>
                <w:sz w:val="22"/>
                <w:szCs w:val="22"/>
              </w:rPr>
              <w:t xml:space="preserve"> R$     34.917,06 </w:t>
            </w:r>
          </w:p>
        </w:tc>
      </w:tr>
    </w:tbl>
    <w:p w:rsidR="00A15CE8" w:rsidRPr="00167C02" w:rsidRDefault="00A15CE8" w:rsidP="00A15CE8">
      <w:pPr>
        <w:numPr>
          <w:ilvl w:val="0"/>
          <w:numId w:val="1"/>
        </w:numPr>
        <w:shd w:val="clear" w:color="auto" w:fill="C6D9F1" w:themeFill="text2" w:themeFillTint="33"/>
        <w:tabs>
          <w:tab w:val="left" w:pos="142"/>
        </w:tabs>
        <w:spacing w:before="120" w:after="120"/>
        <w:ind w:right="-1"/>
        <w:jc w:val="both"/>
        <w:rPr>
          <w:b/>
          <w:bCs/>
          <w:iCs/>
          <w:sz w:val="22"/>
          <w:szCs w:val="22"/>
        </w:rPr>
      </w:pPr>
      <w:r w:rsidRPr="00167C02">
        <w:rPr>
          <w:b/>
          <w:bCs/>
          <w:iCs/>
          <w:sz w:val="22"/>
          <w:szCs w:val="22"/>
        </w:rPr>
        <w:t>CLÁUSULA SEGUNDA – DA VIGÊNCIA</w:t>
      </w:r>
    </w:p>
    <w:p w:rsidR="00A15CE8" w:rsidRPr="00167C02" w:rsidRDefault="00A15CE8" w:rsidP="00A15CE8">
      <w:pPr>
        <w:numPr>
          <w:ilvl w:val="1"/>
          <w:numId w:val="1"/>
        </w:numPr>
        <w:spacing w:after="120"/>
        <w:ind w:left="0" w:right="-17"/>
        <w:jc w:val="both"/>
        <w:rPr>
          <w:bCs/>
          <w:iCs/>
          <w:sz w:val="22"/>
          <w:szCs w:val="22"/>
        </w:rPr>
      </w:pPr>
      <w:r w:rsidRPr="00167C02">
        <w:rPr>
          <w:bCs/>
          <w:iCs/>
          <w:sz w:val="22"/>
          <w:szCs w:val="22"/>
        </w:rPr>
        <w:t xml:space="preserve">O prazo de vigência deste Termo de Contrato é de 6 (seis) meses contados da data de sua assinatura, prorrogável na forma do art. 57, §1º, da Lei nº 8.666, de 1993. </w:t>
      </w:r>
    </w:p>
    <w:p w:rsidR="00A15CE8" w:rsidRPr="00167C02" w:rsidRDefault="00A15CE8" w:rsidP="00A15CE8">
      <w:pPr>
        <w:numPr>
          <w:ilvl w:val="0"/>
          <w:numId w:val="1"/>
        </w:numPr>
        <w:shd w:val="clear" w:color="auto" w:fill="C6D9F1" w:themeFill="text2" w:themeFillTint="33"/>
        <w:tabs>
          <w:tab w:val="left" w:pos="142"/>
        </w:tabs>
        <w:spacing w:before="120" w:after="120"/>
        <w:ind w:right="-1"/>
        <w:jc w:val="both"/>
        <w:rPr>
          <w:b/>
          <w:bCs/>
          <w:iCs/>
          <w:sz w:val="22"/>
          <w:szCs w:val="22"/>
        </w:rPr>
      </w:pPr>
      <w:r w:rsidRPr="00167C02">
        <w:rPr>
          <w:b/>
          <w:bCs/>
          <w:iCs/>
          <w:sz w:val="22"/>
          <w:szCs w:val="22"/>
        </w:rPr>
        <w:t>CLÁUSULA TERCEIRA – DO VALOR E DA DOTAÇÃO ORÇAMENTÁRIA</w:t>
      </w:r>
    </w:p>
    <w:p w:rsidR="00A15CE8" w:rsidRPr="00EC5792" w:rsidRDefault="00A15CE8" w:rsidP="00A15CE8">
      <w:pPr>
        <w:numPr>
          <w:ilvl w:val="1"/>
          <w:numId w:val="1"/>
        </w:numPr>
        <w:spacing w:after="120"/>
        <w:ind w:left="0" w:right="-15"/>
        <w:jc w:val="both"/>
        <w:rPr>
          <w:b/>
          <w:bCs/>
          <w:color w:val="000000"/>
          <w:sz w:val="22"/>
          <w:szCs w:val="22"/>
        </w:rPr>
      </w:pPr>
      <w:r w:rsidRPr="00167C02">
        <w:rPr>
          <w:color w:val="000000"/>
          <w:sz w:val="22"/>
          <w:szCs w:val="22"/>
        </w:rPr>
        <w:t xml:space="preserve">O valor do presente Termo de Contrato é de R$ </w:t>
      </w:r>
      <w:r w:rsidR="00F736F4" w:rsidRPr="00BD6FB0">
        <w:rPr>
          <w:rFonts w:ascii="Arial" w:hAnsi="Arial" w:cs="Arial"/>
          <w:b/>
          <w:bCs/>
          <w:sz w:val="18"/>
          <w:szCs w:val="18"/>
        </w:rPr>
        <w:t>R$ 101.205,06</w:t>
      </w:r>
      <w:r w:rsidR="00F736F4">
        <w:rPr>
          <w:rFonts w:ascii="Arial" w:hAnsi="Arial" w:cs="Arial"/>
          <w:b/>
          <w:bCs/>
          <w:sz w:val="18"/>
          <w:szCs w:val="18"/>
        </w:rPr>
        <w:t xml:space="preserve"> </w:t>
      </w:r>
      <w:r w:rsidRPr="00EC5792">
        <w:rPr>
          <w:color w:val="000000"/>
          <w:sz w:val="22"/>
          <w:szCs w:val="22"/>
        </w:rPr>
        <w:t>(</w:t>
      </w:r>
      <w:r w:rsidR="00F736F4" w:rsidRPr="00EC5792">
        <w:rPr>
          <w:color w:val="000000"/>
          <w:sz w:val="22"/>
          <w:szCs w:val="22"/>
        </w:rPr>
        <w:t>Cento e um mil, duzentos e cinco reais e seis centavos</w:t>
      </w:r>
      <w:r w:rsidRPr="00EC5792">
        <w:rPr>
          <w:color w:val="000000"/>
          <w:sz w:val="22"/>
          <w:szCs w:val="22"/>
        </w:rPr>
        <w:t>)</w:t>
      </w:r>
      <w:r w:rsidRPr="00EC5792">
        <w:rPr>
          <w:bCs/>
          <w:color w:val="000000"/>
          <w:sz w:val="22"/>
          <w:szCs w:val="22"/>
        </w:rPr>
        <w:t>.</w:t>
      </w:r>
    </w:p>
    <w:p w:rsidR="00A15CE8" w:rsidRPr="00167C02" w:rsidRDefault="00A15CE8" w:rsidP="00A15CE8">
      <w:pPr>
        <w:numPr>
          <w:ilvl w:val="1"/>
          <w:numId w:val="1"/>
        </w:numPr>
        <w:spacing w:after="120"/>
        <w:ind w:left="0" w:right="-15"/>
        <w:jc w:val="both"/>
        <w:rPr>
          <w:sz w:val="22"/>
          <w:szCs w:val="22"/>
        </w:rPr>
      </w:pPr>
      <w:r w:rsidRPr="00167C02">
        <w:rPr>
          <w:sz w:val="22"/>
          <w:szCs w:val="22"/>
        </w:rPr>
        <w:lastRenderedPageBreak/>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A15CE8" w:rsidRPr="00167C02" w:rsidRDefault="00A15CE8" w:rsidP="00A15CE8">
      <w:pPr>
        <w:numPr>
          <w:ilvl w:val="1"/>
          <w:numId w:val="1"/>
        </w:numPr>
        <w:spacing w:after="120"/>
        <w:ind w:left="0" w:right="-15"/>
        <w:jc w:val="both"/>
        <w:rPr>
          <w:sz w:val="22"/>
          <w:szCs w:val="22"/>
        </w:rPr>
      </w:pPr>
      <w:r w:rsidRPr="00167C02">
        <w:rPr>
          <w:sz w:val="22"/>
          <w:szCs w:val="22"/>
        </w:rPr>
        <w:t xml:space="preserve">As despesas decorrentes desta contratação estão programadas em dotação orçamentária própria, prevista no orçamento, para o exercício de </w:t>
      </w:r>
      <w:r w:rsidR="005038E9" w:rsidRPr="005038E9">
        <w:rPr>
          <w:sz w:val="22"/>
          <w:szCs w:val="22"/>
        </w:rPr>
        <w:t>2018</w:t>
      </w:r>
      <w:r w:rsidRPr="005038E9">
        <w:rPr>
          <w:sz w:val="22"/>
          <w:szCs w:val="22"/>
        </w:rPr>
        <w:t xml:space="preserve">, </w:t>
      </w:r>
      <w:r w:rsidRPr="00167C02">
        <w:rPr>
          <w:sz w:val="22"/>
          <w:szCs w:val="22"/>
        </w:rPr>
        <w:t>na classificação abaixo:</w:t>
      </w:r>
    </w:p>
    <w:tbl>
      <w:tblPr>
        <w:tblW w:w="80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3"/>
        <w:gridCol w:w="1157"/>
        <w:gridCol w:w="1262"/>
        <w:gridCol w:w="1263"/>
        <w:gridCol w:w="1113"/>
        <w:gridCol w:w="1564"/>
      </w:tblGrid>
      <w:tr w:rsidR="00A15CE8" w:rsidRPr="00CE111B" w:rsidTr="00D3521F">
        <w:trPr>
          <w:trHeight w:val="679"/>
          <w:jc w:val="center"/>
        </w:trPr>
        <w:tc>
          <w:tcPr>
            <w:tcW w:w="1525" w:type="dxa"/>
            <w:shd w:val="clear" w:color="auto" w:fill="DBE5F1" w:themeFill="accent1" w:themeFillTint="33"/>
            <w:vAlign w:val="center"/>
          </w:tcPr>
          <w:p w:rsidR="00A15CE8" w:rsidRPr="00CE111B" w:rsidRDefault="00A15CE8" w:rsidP="00D3521F">
            <w:pPr>
              <w:autoSpaceDE w:val="0"/>
              <w:autoSpaceDN w:val="0"/>
              <w:adjustRightInd w:val="0"/>
              <w:jc w:val="center"/>
              <w:rPr>
                <w:b/>
                <w:bCs/>
                <w:sz w:val="16"/>
                <w:szCs w:val="16"/>
              </w:rPr>
            </w:pPr>
            <w:r w:rsidRPr="00CE111B">
              <w:rPr>
                <w:b/>
                <w:bCs/>
                <w:sz w:val="16"/>
                <w:szCs w:val="16"/>
              </w:rPr>
              <w:t>PROGRAMA DE</w:t>
            </w:r>
          </w:p>
          <w:p w:rsidR="00A15CE8" w:rsidRPr="00CE111B" w:rsidRDefault="00A15CE8" w:rsidP="00D3521F">
            <w:pPr>
              <w:autoSpaceDE w:val="0"/>
              <w:autoSpaceDN w:val="0"/>
              <w:adjustRightInd w:val="0"/>
              <w:jc w:val="center"/>
              <w:rPr>
                <w:b/>
                <w:bCs/>
                <w:sz w:val="16"/>
                <w:szCs w:val="16"/>
              </w:rPr>
            </w:pPr>
            <w:r w:rsidRPr="00CE111B">
              <w:rPr>
                <w:b/>
                <w:bCs/>
                <w:sz w:val="16"/>
                <w:szCs w:val="16"/>
              </w:rPr>
              <w:t>TRABALHO</w:t>
            </w:r>
          </w:p>
        </w:tc>
        <w:tc>
          <w:tcPr>
            <w:tcW w:w="1168" w:type="dxa"/>
            <w:shd w:val="clear" w:color="auto" w:fill="DBE5F1" w:themeFill="accent1" w:themeFillTint="33"/>
            <w:vAlign w:val="center"/>
          </w:tcPr>
          <w:p w:rsidR="00A15CE8" w:rsidRPr="00CE111B" w:rsidRDefault="00A15CE8" w:rsidP="00D3521F">
            <w:pPr>
              <w:autoSpaceDE w:val="0"/>
              <w:autoSpaceDN w:val="0"/>
              <w:adjustRightInd w:val="0"/>
              <w:jc w:val="center"/>
              <w:rPr>
                <w:b/>
                <w:bCs/>
                <w:sz w:val="16"/>
                <w:szCs w:val="16"/>
              </w:rPr>
            </w:pPr>
            <w:r w:rsidRPr="00CE111B">
              <w:rPr>
                <w:b/>
                <w:bCs/>
                <w:sz w:val="16"/>
                <w:szCs w:val="16"/>
              </w:rPr>
              <w:t>FONTE DE</w:t>
            </w:r>
          </w:p>
          <w:p w:rsidR="00A15CE8" w:rsidRPr="00CE111B" w:rsidRDefault="00A15CE8" w:rsidP="00D3521F">
            <w:pPr>
              <w:autoSpaceDE w:val="0"/>
              <w:autoSpaceDN w:val="0"/>
              <w:adjustRightInd w:val="0"/>
              <w:jc w:val="center"/>
              <w:rPr>
                <w:b/>
                <w:bCs/>
                <w:sz w:val="16"/>
                <w:szCs w:val="16"/>
              </w:rPr>
            </w:pPr>
            <w:r w:rsidRPr="00CE111B">
              <w:rPr>
                <w:b/>
                <w:bCs/>
                <w:sz w:val="16"/>
                <w:szCs w:val="16"/>
              </w:rPr>
              <w:t>RECURSOS</w:t>
            </w:r>
          </w:p>
        </w:tc>
        <w:tc>
          <w:tcPr>
            <w:tcW w:w="1279" w:type="dxa"/>
            <w:shd w:val="clear" w:color="auto" w:fill="DBE5F1" w:themeFill="accent1" w:themeFillTint="33"/>
            <w:vAlign w:val="center"/>
          </w:tcPr>
          <w:p w:rsidR="00A15CE8" w:rsidRPr="00CE111B" w:rsidRDefault="00A15CE8" w:rsidP="00D3521F">
            <w:pPr>
              <w:autoSpaceDE w:val="0"/>
              <w:autoSpaceDN w:val="0"/>
              <w:adjustRightInd w:val="0"/>
              <w:jc w:val="center"/>
              <w:rPr>
                <w:b/>
                <w:bCs/>
                <w:sz w:val="16"/>
                <w:szCs w:val="16"/>
              </w:rPr>
            </w:pPr>
            <w:r w:rsidRPr="00CE111B">
              <w:rPr>
                <w:b/>
                <w:bCs/>
                <w:sz w:val="16"/>
                <w:szCs w:val="16"/>
              </w:rPr>
              <w:t>ELEMENTO</w:t>
            </w:r>
          </w:p>
          <w:p w:rsidR="00A15CE8" w:rsidRPr="00CE111B" w:rsidRDefault="00A15CE8" w:rsidP="00D3521F">
            <w:pPr>
              <w:autoSpaceDE w:val="0"/>
              <w:autoSpaceDN w:val="0"/>
              <w:adjustRightInd w:val="0"/>
              <w:jc w:val="center"/>
              <w:rPr>
                <w:b/>
                <w:bCs/>
                <w:sz w:val="16"/>
                <w:szCs w:val="16"/>
              </w:rPr>
            </w:pPr>
            <w:r w:rsidRPr="00CE111B">
              <w:rPr>
                <w:b/>
                <w:bCs/>
                <w:sz w:val="16"/>
                <w:szCs w:val="16"/>
              </w:rPr>
              <w:t>DE DESPESA</w:t>
            </w:r>
          </w:p>
        </w:tc>
        <w:tc>
          <w:tcPr>
            <w:tcW w:w="1294" w:type="dxa"/>
            <w:shd w:val="clear" w:color="auto" w:fill="DBE5F1" w:themeFill="accent1" w:themeFillTint="33"/>
            <w:vAlign w:val="center"/>
          </w:tcPr>
          <w:p w:rsidR="00A15CE8" w:rsidRPr="00CE111B" w:rsidRDefault="00A15CE8" w:rsidP="00D3521F">
            <w:pPr>
              <w:autoSpaceDE w:val="0"/>
              <w:autoSpaceDN w:val="0"/>
              <w:adjustRightInd w:val="0"/>
              <w:jc w:val="center"/>
              <w:rPr>
                <w:b/>
                <w:bCs/>
                <w:sz w:val="16"/>
                <w:szCs w:val="16"/>
              </w:rPr>
            </w:pPr>
            <w:r w:rsidRPr="00CE111B">
              <w:rPr>
                <w:b/>
                <w:bCs/>
                <w:sz w:val="16"/>
                <w:szCs w:val="16"/>
              </w:rPr>
              <w:t>NÚMERO DE</w:t>
            </w:r>
          </w:p>
          <w:p w:rsidR="00A15CE8" w:rsidRPr="00CE111B" w:rsidRDefault="00A15CE8" w:rsidP="00D3521F">
            <w:pPr>
              <w:autoSpaceDE w:val="0"/>
              <w:autoSpaceDN w:val="0"/>
              <w:adjustRightInd w:val="0"/>
              <w:jc w:val="center"/>
              <w:rPr>
                <w:b/>
                <w:bCs/>
                <w:sz w:val="16"/>
                <w:szCs w:val="16"/>
              </w:rPr>
            </w:pPr>
            <w:r w:rsidRPr="00CE111B">
              <w:rPr>
                <w:b/>
                <w:bCs/>
                <w:sz w:val="16"/>
                <w:szCs w:val="16"/>
              </w:rPr>
              <w:t>EMPENHO</w:t>
            </w:r>
          </w:p>
        </w:tc>
        <w:tc>
          <w:tcPr>
            <w:tcW w:w="1123" w:type="dxa"/>
            <w:shd w:val="clear" w:color="auto" w:fill="DBE5F1" w:themeFill="accent1" w:themeFillTint="33"/>
            <w:vAlign w:val="center"/>
          </w:tcPr>
          <w:p w:rsidR="00A15CE8" w:rsidRPr="00CE111B" w:rsidRDefault="00A15CE8" w:rsidP="00D3521F">
            <w:pPr>
              <w:autoSpaceDE w:val="0"/>
              <w:autoSpaceDN w:val="0"/>
              <w:adjustRightInd w:val="0"/>
              <w:jc w:val="center"/>
              <w:rPr>
                <w:b/>
                <w:bCs/>
                <w:sz w:val="16"/>
                <w:szCs w:val="16"/>
              </w:rPr>
            </w:pPr>
            <w:r w:rsidRPr="00CE111B">
              <w:rPr>
                <w:b/>
                <w:bCs/>
                <w:sz w:val="16"/>
                <w:szCs w:val="16"/>
              </w:rPr>
              <w:t>DATA DE</w:t>
            </w:r>
          </w:p>
          <w:p w:rsidR="00A15CE8" w:rsidRPr="00CE111B" w:rsidRDefault="00A15CE8" w:rsidP="00D3521F">
            <w:pPr>
              <w:autoSpaceDE w:val="0"/>
              <w:autoSpaceDN w:val="0"/>
              <w:adjustRightInd w:val="0"/>
              <w:jc w:val="center"/>
              <w:rPr>
                <w:b/>
                <w:bCs/>
                <w:sz w:val="16"/>
                <w:szCs w:val="16"/>
              </w:rPr>
            </w:pPr>
            <w:r w:rsidRPr="00CE111B">
              <w:rPr>
                <w:b/>
                <w:bCs/>
                <w:sz w:val="16"/>
                <w:szCs w:val="16"/>
              </w:rPr>
              <w:t>EMPENHO</w:t>
            </w:r>
          </w:p>
        </w:tc>
        <w:tc>
          <w:tcPr>
            <w:tcW w:w="1653" w:type="dxa"/>
            <w:shd w:val="clear" w:color="auto" w:fill="DBE5F1" w:themeFill="accent1" w:themeFillTint="33"/>
            <w:vAlign w:val="center"/>
          </w:tcPr>
          <w:p w:rsidR="00A15CE8" w:rsidRPr="00CE111B" w:rsidRDefault="00A15CE8" w:rsidP="00D3521F">
            <w:pPr>
              <w:autoSpaceDE w:val="0"/>
              <w:autoSpaceDN w:val="0"/>
              <w:adjustRightInd w:val="0"/>
              <w:jc w:val="center"/>
              <w:rPr>
                <w:b/>
                <w:bCs/>
                <w:sz w:val="16"/>
                <w:szCs w:val="16"/>
              </w:rPr>
            </w:pPr>
          </w:p>
          <w:p w:rsidR="00A15CE8" w:rsidRPr="00CE111B" w:rsidRDefault="00A15CE8" w:rsidP="00D3521F">
            <w:pPr>
              <w:autoSpaceDE w:val="0"/>
              <w:autoSpaceDN w:val="0"/>
              <w:adjustRightInd w:val="0"/>
              <w:jc w:val="center"/>
              <w:rPr>
                <w:b/>
                <w:bCs/>
                <w:sz w:val="16"/>
                <w:szCs w:val="16"/>
              </w:rPr>
            </w:pPr>
            <w:r w:rsidRPr="00CE111B">
              <w:rPr>
                <w:b/>
                <w:bCs/>
                <w:sz w:val="16"/>
                <w:szCs w:val="16"/>
              </w:rPr>
              <w:t>VALOR (R$)</w:t>
            </w:r>
          </w:p>
          <w:p w:rsidR="00A15CE8" w:rsidRPr="00CE111B" w:rsidRDefault="00A15CE8" w:rsidP="00D3521F">
            <w:pPr>
              <w:autoSpaceDE w:val="0"/>
              <w:autoSpaceDN w:val="0"/>
              <w:adjustRightInd w:val="0"/>
              <w:jc w:val="center"/>
              <w:rPr>
                <w:b/>
                <w:bCs/>
                <w:sz w:val="16"/>
                <w:szCs w:val="16"/>
              </w:rPr>
            </w:pPr>
          </w:p>
        </w:tc>
      </w:tr>
      <w:tr w:rsidR="00A15CE8" w:rsidRPr="00CE111B" w:rsidTr="00D3521F">
        <w:trPr>
          <w:trHeight w:val="679"/>
          <w:jc w:val="center"/>
        </w:trPr>
        <w:tc>
          <w:tcPr>
            <w:tcW w:w="1525" w:type="dxa"/>
            <w:vAlign w:val="center"/>
          </w:tcPr>
          <w:p w:rsidR="00A15CE8" w:rsidRPr="00CE111B" w:rsidRDefault="005E2EC3" w:rsidP="00D3521F">
            <w:pPr>
              <w:autoSpaceDE w:val="0"/>
              <w:autoSpaceDN w:val="0"/>
              <w:adjustRightInd w:val="0"/>
              <w:jc w:val="center"/>
              <w:rPr>
                <w:b/>
                <w:bCs/>
                <w:sz w:val="16"/>
                <w:szCs w:val="16"/>
              </w:rPr>
            </w:pPr>
            <w:r>
              <w:rPr>
                <w:b/>
                <w:bCs/>
                <w:sz w:val="16"/>
                <w:szCs w:val="16"/>
              </w:rPr>
              <w:t>GERENCIAMENTO GLOBAL DA EDUCAÇÃO</w:t>
            </w:r>
          </w:p>
        </w:tc>
        <w:tc>
          <w:tcPr>
            <w:tcW w:w="1168" w:type="dxa"/>
            <w:vAlign w:val="center"/>
          </w:tcPr>
          <w:p w:rsidR="00A15CE8" w:rsidRDefault="005E2EC3" w:rsidP="00D3521F">
            <w:pPr>
              <w:autoSpaceDE w:val="0"/>
              <w:autoSpaceDN w:val="0"/>
              <w:adjustRightInd w:val="0"/>
              <w:jc w:val="center"/>
              <w:rPr>
                <w:b/>
                <w:bCs/>
                <w:sz w:val="16"/>
                <w:szCs w:val="16"/>
              </w:rPr>
            </w:pPr>
            <w:r>
              <w:rPr>
                <w:b/>
                <w:bCs/>
                <w:sz w:val="16"/>
                <w:szCs w:val="16"/>
              </w:rPr>
              <w:t>122000000</w:t>
            </w:r>
          </w:p>
          <w:p w:rsidR="005E2EC3" w:rsidRPr="00CE111B" w:rsidRDefault="005E2EC3" w:rsidP="00D3521F">
            <w:pPr>
              <w:autoSpaceDE w:val="0"/>
              <w:autoSpaceDN w:val="0"/>
              <w:adjustRightInd w:val="0"/>
              <w:jc w:val="center"/>
              <w:rPr>
                <w:b/>
                <w:bCs/>
                <w:sz w:val="16"/>
                <w:szCs w:val="16"/>
              </w:rPr>
            </w:pPr>
            <w:r>
              <w:rPr>
                <w:b/>
                <w:bCs/>
                <w:sz w:val="16"/>
                <w:szCs w:val="16"/>
              </w:rPr>
              <w:t>101000000</w:t>
            </w:r>
          </w:p>
        </w:tc>
        <w:tc>
          <w:tcPr>
            <w:tcW w:w="1279" w:type="dxa"/>
            <w:vAlign w:val="center"/>
          </w:tcPr>
          <w:p w:rsidR="00A15CE8" w:rsidRDefault="005E2EC3" w:rsidP="00D3521F">
            <w:pPr>
              <w:autoSpaceDE w:val="0"/>
              <w:autoSpaceDN w:val="0"/>
              <w:adjustRightInd w:val="0"/>
              <w:jc w:val="center"/>
              <w:rPr>
                <w:b/>
                <w:bCs/>
                <w:sz w:val="16"/>
                <w:szCs w:val="16"/>
              </w:rPr>
            </w:pPr>
            <w:r>
              <w:rPr>
                <w:b/>
                <w:bCs/>
                <w:sz w:val="16"/>
                <w:szCs w:val="16"/>
              </w:rPr>
              <w:t>4.4.90.52</w:t>
            </w:r>
          </w:p>
          <w:p w:rsidR="005E2EC3" w:rsidRPr="00CE111B" w:rsidRDefault="005E2EC3" w:rsidP="00D3521F">
            <w:pPr>
              <w:autoSpaceDE w:val="0"/>
              <w:autoSpaceDN w:val="0"/>
              <w:adjustRightInd w:val="0"/>
              <w:jc w:val="center"/>
              <w:rPr>
                <w:b/>
                <w:bCs/>
                <w:sz w:val="16"/>
                <w:szCs w:val="16"/>
              </w:rPr>
            </w:pPr>
            <w:r>
              <w:rPr>
                <w:b/>
                <w:bCs/>
                <w:sz w:val="16"/>
                <w:szCs w:val="16"/>
              </w:rPr>
              <w:t>4.4.90.52</w:t>
            </w:r>
          </w:p>
        </w:tc>
        <w:tc>
          <w:tcPr>
            <w:tcW w:w="1294" w:type="dxa"/>
            <w:vAlign w:val="center"/>
          </w:tcPr>
          <w:p w:rsidR="00A15CE8" w:rsidRDefault="005E2EC3" w:rsidP="00D3521F">
            <w:pPr>
              <w:autoSpaceDE w:val="0"/>
              <w:autoSpaceDN w:val="0"/>
              <w:adjustRightInd w:val="0"/>
              <w:jc w:val="center"/>
              <w:rPr>
                <w:b/>
                <w:bCs/>
                <w:sz w:val="16"/>
                <w:szCs w:val="16"/>
              </w:rPr>
            </w:pPr>
            <w:r>
              <w:rPr>
                <w:b/>
                <w:bCs/>
                <w:sz w:val="16"/>
                <w:szCs w:val="16"/>
              </w:rPr>
              <w:t>8512/2018</w:t>
            </w:r>
          </w:p>
          <w:p w:rsidR="005E2EC3" w:rsidRPr="00CE111B" w:rsidRDefault="005E2EC3" w:rsidP="005E2EC3">
            <w:pPr>
              <w:autoSpaceDE w:val="0"/>
              <w:autoSpaceDN w:val="0"/>
              <w:adjustRightInd w:val="0"/>
              <w:jc w:val="center"/>
              <w:rPr>
                <w:b/>
                <w:bCs/>
                <w:sz w:val="16"/>
                <w:szCs w:val="16"/>
              </w:rPr>
            </w:pPr>
            <w:r>
              <w:rPr>
                <w:b/>
                <w:bCs/>
                <w:sz w:val="16"/>
                <w:szCs w:val="16"/>
              </w:rPr>
              <w:t>8511/2018</w:t>
            </w:r>
          </w:p>
        </w:tc>
        <w:tc>
          <w:tcPr>
            <w:tcW w:w="1123" w:type="dxa"/>
            <w:vAlign w:val="center"/>
          </w:tcPr>
          <w:p w:rsidR="00A15CE8" w:rsidRDefault="005E2EC3" w:rsidP="00D3521F">
            <w:pPr>
              <w:autoSpaceDE w:val="0"/>
              <w:autoSpaceDN w:val="0"/>
              <w:adjustRightInd w:val="0"/>
              <w:jc w:val="center"/>
              <w:rPr>
                <w:b/>
                <w:bCs/>
                <w:sz w:val="16"/>
                <w:szCs w:val="16"/>
              </w:rPr>
            </w:pPr>
            <w:r>
              <w:rPr>
                <w:b/>
                <w:bCs/>
                <w:sz w:val="16"/>
                <w:szCs w:val="16"/>
              </w:rPr>
              <w:t>11/12/2018</w:t>
            </w:r>
          </w:p>
          <w:p w:rsidR="005E2EC3" w:rsidRPr="00CE111B" w:rsidRDefault="005E2EC3" w:rsidP="00D3521F">
            <w:pPr>
              <w:autoSpaceDE w:val="0"/>
              <w:autoSpaceDN w:val="0"/>
              <w:adjustRightInd w:val="0"/>
              <w:jc w:val="center"/>
              <w:rPr>
                <w:b/>
                <w:bCs/>
                <w:sz w:val="16"/>
                <w:szCs w:val="16"/>
              </w:rPr>
            </w:pPr>
            <w:r>
              <w:rPr>
                <w:b/>
                <w:bCs/>
                <w:sz w:val="16"/>
                <w:szCs w:val="16"/>
              </w:rPr>
              <w:t>11/12/2018</w:t>
            </w:r>
          </w:p>
        </w:tc>
        <w:tc>
          <w:tcPr>
            <w:tcW w:w="1653" w:type="dxa"/>
            <w:vAlign w:val="center"/>
          </w:tcPr>
          <w:p w:rsidR="00A15CE8" w:rsidRDefault="005E2EC3" w:rsidP="00D3521F">
            <w:pPr>
              <w:autoSpaceDE w:val="0"/>
              <w:autoSpaceDN w:val="0"/>
              <w:adjustRightInd w:val="0"/>
              <w:jc w:val="center"/>
              <w:rPr>
                <w:b/>
                <w:bCs/>
                <w:sz w:val="16"/>
                <w:szCs w:val="16"/>
              </w:rPr>
            </w:pPr>
            <w:r>
              <w:rPr>
                <w:b/>
                <w:bCs/>
                <w:sz w:val="16"/>
                <w:szCs w:val="16"/>
              </w:rPr>
              <w:t>R$ 100.190,94</w:t>
            </w:r>
          </w:p>
          <w:p w:rsidR="005E2EC3" w:rsidRPr="00CE111B" w:rsidRDefault="005E2EC3" w:rsidP="00D3521F">
            <w:pPr>
              <w:autoSpaceDE w:val="0"/>
              <w:autoSpaceDN w:val="0"/>
              <w:adjustRightInd w:val="0"/>
              <w:jc w:val="center"/>
              <w:rPr>
                <w:b/>
                <w:bCs/>
                <w:sz w:val="16"/>
                <w:szCs w:val="16"/>
              </w:rPr>
            </w:pPr>
            <w:r>
              <w:rPr>
                <w:b/>
                <w:bCs/>
                <w:sz w:val="16"/>
                <w:szCs w:val="16"/>
              </w:rPr>
              <w:t>R$ 1.014,12</w:t>
            </w:r>
          </w:p>
        </w:tc>
      </w:tr>
    </w:tbl>
    <w:p w:rsidR="00A15CE8" w:rsidRPr="00167C02" w:rsidRDefault="00A15CE8" w:rsidP="00A15CE8">
      <w:pPr>
        <w:numPr>
          <w:ilvl w:val="0"/>
          <w:numId w:val="1"/>
        </w:numPr>
        <w:shd w:val="clear" w:color="auto" w:fill="C6D9F1" w:themeFill="text2" w:themeFillTint="33"/>
        <w:tabs>
          <w:tab w:val="left" w:pos="142"/>
        </w:tabs>
        <w:spacing w:before="120" w:after="120"/>
        <w:ind w:right="-1"/>
        <w:jc w:val="both"/>
        <w:rPr>
          <w:b/>
          <w:bCs/>
          <w:iCs/>
          <w:sz w:val="22"/>
          <w:szCs w:val="22"/>
        </w:rPr>
      </w:pPr>
      <w:r w:rsidRPr="00167C02">
        <w:rPr>
          <w:b/>
          <w:bCs/>
          <w:iCs/>
          <w:sz w:val="22"/>
          <w:szCs w:val="22"/>
        </w:rPr>
        <w:t>CLÁUSULA QUARTA – DA ENTREGA E DO RECEBIMENTO DO OBJETO</w:t>
      </w:r>
    </w:p>
    <w:p w:rsidR="00A15CE8" w:rsidRPr="00167C02" w:rsidRDefault="00A15CE8" w:rsidP="00A15CE8">
      <w:pPr>
        <w:numPr>
          <w:ilvl w:val="1"/>
          <w:numId w:val="1"/>
        </w:numPr>
        <w:ind w:left="0" w:right="-17"/>
        <w:jc w:val="both"/>
        <w:rPr>
          <w:sz w:val="22"/>
          <w:szCs w:val="22"/>
        </w:rPr>
      </w:pPr>
      <w:r w:rsidRPr="00167C02">
        <w:rPr>
          <w:bCs/>
          <w:sz w:val="22"/>
          <w:szCs w:val="22"/>
        </w:rPr>
        <w:t xml:space="preserve">Os Equipamentos descritos neste Termo deverão ser entregues à CONTRATANTE no prazo máximo de </w:t>
      </w:r>
      <w:r w:rsidR="000F75AD">
        <w:rPr>
          <w:bCs/>
          <w:sz w:val="22"/>
          <w:szCs w:val="22"/>
        </w:rPr>
        <w:t>9</w:t>
      </w:r>
      <w:r w:rsidRPr="00167C02">
        <w:rPr>
          <w:bCs/>
          <w:sz w:val="22"/>
          <w:szCs w:val="22"/>
        </w:rPr>
        <w:t>0 (</w:t>
      </w:r>
      <w:r w:rsidR="000F75AD">
        <w:rPr>
          <w:bCs/>
          <w:sz w:val="22"/>
          <w:szCs w:val="22"/>
        </w:rPr>
        <w:t>noventa</w:t>
      </w:r>
      <w:bookmarkStart w:id="0" w:name="_GoBack"/>
      <w:bookmarkEnd w:id="0"/>
      <w:r w:rsidRPr="00167C02">
        <w:rPr>
          <w:bCs/>
          <w:sz w:val="22"/>
          <w:szCs w:val="22"/>
        </w:rPr>
        <w:t>) dias, contados a partir da assinatura do instrumento contratual ou da disponibilização dos endereços de entrega pela CONTRATANTE, prevalecendo a data do evento que ocorrer por último.</w:t>
      </w:r>
    </w:p>
    <w:p w:rsidR="00A15CE8" w:rsidRPr="00167C02" w:rsidRDefault="00A15CE8" w:rsidP="00A15CE8">
      <w:pPr>
        <w:numPr>
          <w:ilvl w:val="1"/>
          <w:numId w:val="1"/>
        </w:numPr>
        <w:ind w:left="0" w:right="-17"/>
        <w:jc w:val="both"/>
        <w:rPr>
          <w:sz w:val="22"/>
          <w:szCs w:val="22"/>
        </w:rPr>
      </w:pPr>
      <w:r w:rsidRPr="00167C02">
        <w:rPr>
          <w:sz w:val="22"/>
          <w:szCs w:val="22"/>
        </w:rPr>
        <w:t>O escopo deste Contrato não abrange a instalação dos itens objeto da contratação. Caso seja identificada a necessidade de instalação, essa ocorrerá por conta da própria CONTRATANTE.</w:t>
      </w:r>
    </w:p>
    <w:p w:rsidR="00A15CE8" w:rsidRPr="00167C02" w:rsidRDefault="00A15CE8" w:rsidP="00A15CE8">
      <w:pPr>
        <w:numPr>
          <w:ilvl w:val="1"/>
          <w:numId w:val="1"/>
        </w:numPr>
        <w:spacing w:after="120"/>
        <w:ind w:left="0" w:right="-15"/>
        <w:jc w:val="both"/>
        <w:rPr>
          <w:sz w:val="22"/>
          <w:szCs w:val="22"/>
        </w:rPr>
      </w:pPr>
      <w:r w:rsidRPr="00167C02">
        <w:rPr>
          <w:sz w:val="22"/>
          <w:szCs w:val="22"/>
        </w:rPr>
        <w:t>Os itens objeto deste Contrato deverão ser entregues no endereço informado pela CONTRATANTE (na escola ou outra instituição informada), dentro do prazo definido no item 4.1.</w:t>
      </w:r>
    </w:p>
    <w:p w:rsidR="00A15CE8" w:rsidRPr="00167C02" w:rsidRDefault="00A15CE8" w:rsidP="00A15CE8">
      <w:pPr>
        <w:numPr>
          <w:ilvl w:val="1"/>
          <w:numId w:val="1"/>
        </w:numPr>
        <w:spacing w:after="120"/>
        <w:ind w:left="0" w:right="-15"/>
        <w:jc w:val="both"/>
        <w:rPr>
          <w:sz w:val="22"/>
          <w:szCs w:val="22"/>
        </w:rPr>
      </w:pPr>
      <w:r w:rsidRPr="00167C02">
        <w:rPr>
          <w:sz w:val="22"/>
          <w:szCs w:val="22"/>
        </w:rPr>
        <w:t>O transporte e a entrega dos itens objeto deste Contrato são de responsabilidade da CONTRATADA, os quais deverão ser entregues conforme quantitativos e endereços dos destinatários a serem fornecidos à CONTRATADA, pela CONTRATANTE, por ocasião da firmatura deste instrumento contratual.</w:t>
      </w:r>
    </w:p>
    <w:p w:rsidR="00A15CE8" w:rsidRPr="00167C02" w:rsidRDefault="00A15CE8" w:rsidP="00A15CE8">
      <w:pPr>
        <w:numPr>
          <w:ilvl w:val="1"/>
          <w:numId w:val="1"/>
        </w:numPr>
        <w:spacing w:after="120"/>
        <w:ind w:left="0" w:right="-15"/>
        <w:jc w:val="both"/>
        <w:rPr>
          <w:sz w:val="22"/>
          <w:szCs w:val="22"/>
        </w:rPr>
      </w:pPr>
      <w:r w:rsidRPr="00167C02">
        <w:rPr>
          <w:sz w:val="22"/>
          <w:szCs w:val="22"/>
        </w:rPr>
        <w:t>Fica assegurado à CONTRATANTE o direito de rejeitar os itens entregues em desacordo com as especificações e condições do Termo de Referência – Anexo I do Edital, do Edital e deste Contrato, ficando a CONTRATADA obrigada a substituir e/ou reparar os itens irregulares no prazo de até 15 (quinze) dias.</w:t>
      </w:r>
    </w:p>
    <w:p w:rsidR="00A15CE8" w:rsidRPr="00167C02" w:rsidRDefault="00A15CE8" w:rsidP="00A15CE8">
      <w:pPr>
        <w:numPr>
          <w:ilvl w:val="1"/>
          <w:numId w:val="1"/>
        </w:numPr>
        <w:spacing w:after="120"/>
        <w:ind w:left="0" w:right="-15"/>
        <w:jc w:val="both"/>
        <w:rPr>
          <w:sz w:val="22"/>
          <w:szCs w:val="22"/>
        </w:rPr>
      </w:pPr>
      <w:r w:rsidRPr="00167C02">
        <w:rPr>
          <w:sz w:val="22"/>
          <w:szCs w:val="22"/>
        </w:rPr>
        <w:t>Caso a substituição/reparação dos itens irregulares não ocorra no prazo determinado, estará a CONTRATADA incorrendo em atraso na entrega e sujeita à aplicação das sanções previstas neste Contrato.</w:t>
      </w:r>
    </w:p>
    <w:p w:rsidR="00A15CE8" w:rsidRPr="00167C02" w:rsidRDefault="00A15CE8" w:rsidP="00A15CE8">
      <w:pPr>
        <w:numPr>
          <w:ilvl w:val="1"/>
          <w:numId w:val="1"/>
        </w:numPr>
        <w:spacing w:after="120"/>
        <w:ind w:left="0" w:right="-15"/>
        <w:jc w:val="both"/>
        <w:rPr>
          <w:b/>
          <w:bCs/>
          <w:sz w:val="22"/>
          <w:szCs w:val="22"/>
        </w:rPr>
      </w:pPr>
      <w:r w:rsidRPr="00167C02">
        <w:rPr>
          <w:sz w:val="22"/>
          <w:szCs w:val="22"/>
        </w:rPr>
        <w:t>O aceite do objeto deste Contrato pela CONTRATANTE não exclui a responsabilidade civil nem a ético-profissional do fornecedor por vícios de quantidade ou qualidade dos itens entregues ou disparidades com as especificações estabelecidas no Termo de Referência – Anexo I do Edital e seus Encartes/Anexos verificadas posteriormente, garantindo-se à CONTRATANTE as faculdades previstas em legislação pertinente.</w:t>
      </w:r>
    </w:p>
    <w:p w:rsidR="00A15CE8" w:rsidRPr="00167C02" w:rsidRDefault="00A15CE8" w:rsidP="00A15CE8">
      <w:pPr>
        <w:numPr>
          <w:ilvl w:val="0"/>
          <w:numId w:val="1"/>
        </w:numPr>
        <w:shd w:val="clear" w:color="auto" w:fill="C6D9F1" w:themeFill="text2" w:themeFillTint="33"/>
        <w:tabs>
          <w:tab w:val="left" w:pos="142"/>
        </w:tabs>
        <w:spacing w:before="120" w:after="120"/>
        <w:ind w:right="-1"/>
        <w:jc w:val="both"/>
        <w:rPr>
          <w:b/>
          <w:bCs/>
          <w:iCs/>
          <w:sz w:val="22"/>
          <w:szCs w:val="22"/>
        </w:rPr>
      </w:pPr>
      <w:r w:rsidRPr="00167C02">
        <w:rPr>
          <w:b/>
          <w:bCs/>
          <w:iCs/>
          <w:sz w:val="22"/>
          <w:szCs w:val="22"/>
        </w:rPr>
        <w:t>CLAÚSULA QUINTA – DA FISCALIZAÇÃO</w:t>
      </w:r>
    </w:p>
    <w:p w:rsidR="00A15CE8" w:rsidRPr="00167C02" w:rsidRDefault="00A15CE8" w:rsidP="00A15CE8">
      <w:pPr>
        <w:numPr>
          <w:ilvl w:val="1"/>
          <w:numId w:val="1"/>
        </w:numPr>
        <w:spacing w:after="120"/>
        <w:ind w:left="0" w:right="-15"/>
        <w:jc w:val="both"/>
        <w:rPr>
          <w:sz w:val="22"/>
          <w:szCs w:val="22"/>
        </w:rPr>
      </w:pPr>
      <w:r w:rsidRPr="00167C02">
        <w:rPr>
          <w:sz w:val="22"/>
          <w:szCs w:val="22"/>
        </w:rPr>
        <w:t>O acompanhamento e a fiscalização deste Contrato serão realizados por servidores designados por Portaria pela CONTRATANTE, em conformidade com o disposto no art. 67 da Lei n° 8.666/93.</w:t>
      </w:r>
    </w:p>
    <w:p w:rsidR="00A15CE8" w:rsidRPr="00167C02" w:rsidRDefault="00A15CE8" w:rsidP="00A15CE8">
      <w:pPr>
        <w:numPr>
          <w:ilvl w:val="1"/>
          <w:numId w:val="1"/>
        </w:numPr>
        <w:spacing w:after="120"/>
        <w:ind w:left="0" w:right="-15"/>
        <w:jc w:val="both"/>
        <w:rPr>
          <w:sz w:val="22"/>
          <w:szCs w:val="22"/>
        </w:rPr>
      </w:pPr>
      <w:r w:rsidRPr="00167C02">
        <w:rPr>
          <w:sz w:val="22"/>
          <w:szCs w:val="22"/>
        </w:rPr>
        <w:t>Os fiscais do Contrato serão responsáveis pelo acompanhamento, fiscalização e pelo atesto dos bens contratados.</w:t>
      </w:r>
    </w:p>
    <w:p w:rsidR="00A15CE8" w:rsidRPr="00167C02" w:rsidRDefault="00A15CE8" w:rsidP="00A15CE8">
      <w:pPr>
        <w:numPr>
          <w:ilvl w:val="1"/>
          <w:numId w:val="1"/>
        </w:numPr>
        <w:spacing w:after="120"/>
        <w:ind w:left="0" w:right="-15"/>
        <w:jc w:val="both"/>
        <w:rPr>
          <w:b/>
          <w:bCs/>
          <w:sz w:val="22"/>
          <w:szCs w:val="22"/>
        </w:rPr>
      </w:pPr>
      <w:r w:rsidRPr="00167C02">
        <w:rPr>
          <w:sz w:val="22"/>
          <w:szCs w:val="22"/>
        </w:rPr>
        <w:t>A CONTRATANTE se reserva ao direito de, sempre que julgar necessário, verificar, por meio de agente técnico credenciado ou de seus funcionários, se as prescrições das normas deste Contrato estão sendo cumpridas pelo fabricante/fornecedor. Para tal, o mesmo deverá garantir ao agente técnico credenciado livre acesso às dependências pertinentes da fábrica.</w:t>
      </w:r>
    </w:p>
    <w:p w:rsidR="00A15CE8" w:rsidRPr="00167C02" w:rsidRDefault="00A15CE8" w:rsidP="00A15CE8">
      <w:pPr>
        <w:numPr>
          <w:ilvl w:val="0"/>
          <w:numId w:val="1"/>
        </w:numPr>
        <w:shd w:val="clear" w:color="auto" w:fill="C6D9F1" w:themeFill="text2" w:themeFillTint="33"/>
        <w:tabs>
          <w:tab w:val="left" w:pos="142"/>
        </w:tabs>
        <w:spacing w:before="120" w:after="120"/>
        <w:ind w:right="-1"/>
        <w:jc w:val="both"/>
        <w:rPr>
          <w:b/>
          <w:bCs/>
          <w:iCs/>
          <w:sz w:val="22"/>
          <w:szCs w:val="22"/>
        </w:rPr>
      </w:pPr>
      <w:r w:rsidRPr="00167C02">
        <w:rPr>
          <w:b/>
          <w:bCs/>
          <w:iCs/>
          <w:sz w:val="22"/>
          <w:szCs w:val="22"/>
        </w:rPr>
        <w:lastRenderedPageBreak/>
        <w:t>CLÁUSULA SEXTA – DAS OBRIGAÇÕES DA CONTRATANTE E DA CONTRATADA</w:t>
      </w:r>
    </w:p>
    <w:p w:rsidR="00A15CE8" w:rsidRPr="00167C02" w:rsidRDefault="00A15CE8" w:rsidP="00A15CE8">
      <w:pPr>
        <w:numPr>
          <w:ilvl w:val="1"/>
          <w:numId w:val="1"/>
        </w:numPr>
        <w:spacing w:after="120"/>
        <w:ind w:left="0" w:right="-15"/>
        <w:jc w:val="both"/>
        <w:rPr>
          <w:b/>
          <w:sz w:val="22"/>
          <w:szCs w:val="22"/>
        </w:rPr>
      </w:pPr>
      <w:r w:rsidRPr="00167C02">
        <w:rPr>
          <w:b/>
          <w:sz w:val="22"/>
          <w:szCs w:val="22"/>
        </w:rPr>
        <w:t>Compete à CONTRATANTE:</w:t>
      </w:r>
    </w:p>
    <w:p w:rsidR="00A15CE8" w:rsidRPr="00167C02" w:rsidRDefault="00A15CE8" w:rsidP="00A15CE8">
      <w:pPr>
        <w:numPr>
          <w:ilvl w:val="2"/>
          <w:numId w:val="1"/>
        </w:numPr>
        <w:spacing w:after="120"/>
        <w:ind w:right="-15"/>
        <w:jc w:val="both"/>
        <w:rPr>
          <w:sz w:val="22"/>
          <w:szCs w:val="22"/>
        </w:rPr>
      </w:pPr>
      <w:r w:rsidRPr="00167C02">
        <w:rPr>
          <w:sz w:val="22"/>
          <w:szCs w:val="22"/>
        </w:rPr>
        <w:t>Promover o acompanhamento e a fiscalização do fornecimento dos itens objeto deste Contrato, sob o aspecto quantitativo e qualitativo, anotando em registro próprio as falhas detectadas.</w:t>
      </w:r>
    </w:p>
    <w:p w:rsidR="00A15CE8" w:rsidRPr="00167C02" w:rsidRDefault="00A15CE8" w:rsidP="00A15CE8">
      <w:pPr>
        <w:numPr>
          <w:ilvl w:val="2"/>
          <w:numId w:val="1"/>
        </w:numPr>
        <w:spacing w:after="120"/>
        <w:ind w:right="-15"/>
        <w:jc w:val="both"/>
        <w:rPr>
          <w:sz w:val="22"/>
          <w:szCs w:val="22"/>
        </w:rPr>
      </w:pPr>
      <w:r w:rsidRPr="00167C02">
        <w:rPr>
          <w:sz w:val="22"/>
          <w:szCs w:val="22"/>
        </w:rPr>
        <w:t>Comunicar prontamente à CONTRATADA qualquer anormalidade no objeto deste Contrato, podendo recusar o recebimento, caso não esteja de acordo com as especificações e condições estabelecidas no Termo de Referência – Anexo I do Edital do Pregão Eletrônico.</w:t>
      </w:r>
    </w:p>
    <w:p w:rsidR="00A15CE8" w:rsidRPr="00167C02" w:rsidRDefault="00A15CE8" w:rsidP="00A15CE8">
      <w:pPr>
        <w:numPr>
          <w:ilvl w:val="2"/>
          <w:numId w:val="1"/>
        </w:numPr>
        <w:spacing w:after="120"/>
        <w:ind w:right="-15"/>
        <w:jc w:val="both"/>
        <w:rPr>
          <w:sz w:val="22"/>
          <w:szCs w:val="22"/>
        </w:rPr>
      </w:pPr>
      <w:r w:rsidRPr="00167C02">
        <w:rPr>
          <w:sz w:val="22"/>
          <w:szCs w:val="22"/>
        </w:rPr>
        <w:t>Realizar os atos relativos à cobrança do cumprimento, pela CONTRATADA, das obrigações assumidas neste Contrato e aplicar sanções, garantida a ampla defesa e o contraditório, decorrentes do descumprimento dessas obrigações, informando as ocorrências ao FNDE, Órgão Gerenciador do Registro de Preços.</w:t>
      </w:r>
    </w:p>
    <w:p w:rsidR="00A15CE8" w:rsidRPr="00167C02" w:rsidRDefault="00A15CE8" w:rsidP="00A15CE8">
      <w:pPr>
        <w:numPr>
          <w:ilvl w:val="2"/>
          <w:numId w:val="1"/>
        </w:numPr>
        <w:spacing w:after="120"/>
        <w:ind w:right="-15"/>
        <w:jc w:val="both"/>
        <w:rPr>
          <w:sz w:val="22"/>
          <w:szCs w:val="22"/>
        </w:rPr>
      </w:pPr>
      <w:r w:rsidRPr="00167C02">
        <w:rPr>
          <w:sz w:val="22"/>
          <w:szCs w:val="22"/>
        </w:rPr>
        <w:t>Notificar previamente à CONTRATADA quando da aplicação de sanções administrativas.</w:t>
      </w:r>
    </w:p>
    <w:p w:rsidR="00A15CE8" w:rsidRPr="00167C02" w:rsidRDefault="00A15CE8" w:rsidP="00A15CE8">
      <w:pPr>
        <w:numPr>
          <w:ilvl w:val="2"/>
          <w:numId w:val="1"/>
        </w:numPr>
        <w:spacing w:after="120"/>
        <w:ind w:right="-15"/>
        <w:jc w:val="both"/>
        <w:rPr>
          <w:sz w:val="22"/>
          <w:szCs w:val="22"/>
        </w:rPr>
      </w:pPr>
      <w:r w:rsidRPr="00167C02">
        <w:rPr>
          <w:sz w:val="22"/>
          <w:szCs w:val="22"/>
        </w:rPr>
        <w:t>Verificar a regularidade fiscal e trabalhista do fornecedor antes dos atos relativos à assinatura e gestão contratual, devendo o resultado dessa consulta ser impresso, sob a forma de extrato, e juntado aos autos, com a instrução processual necessária.</w:t>
      </w:r>
    </w:p>
    <w:p w:rsidR="00A15CE8" w:rsidRPr="00167C02" w:rsidRDefault="00A15CE8" w:rsidP="00A15CE8">
      <w:pPr>
        <w:numPr>
          <w:ilvl w:val="2"/>
          <w:numId w:val="1"/>
        </w:numPr>
        <w:spacing w:after="120"/>
        <w:ind w:right="-15"/>
        <w:jc w:val="both"/>
        <w:rPr>
          <w:sz w:val="22"/>
          <w:szCs w:val="22"/>
        </w:rPr>
      </w:pPr>
      <w:r w:rsidRPr="00167C02">
        <w:rPr>
          <w:sz w:val="22"/>
          <w:szCs w:val="22"/>
        </w:rPr>
        <w:t>Efetuar o pagamento à CONTRATADA, de acordo com o estabelecido neste Contrato.</w:t>
      </w:r>
    </w:p>
    <w:p w:rsidR="00A15CE8" w:rsidRPr="00167C02" w:rsidRDefault="00A15CE8" w:rsidP="00A15CE8">
      <w:pPr>
        <w:numPr>
          <w:ilvl w:val="1"/>
          <w:numId w:val="1"/>
        </w:numPr>
        <w:spacing w:after="120"/>
        <w:ind w:left="0" w:right="-15"/>
        <w:jc w:val="both"/>
        <w:rPr>
          <w:b/>
          <w:sz w:val="22"/>
          <w:szCs w:val="22"/>
        </w:rPr>
      </w:pPr>
      <w:r w:rsidRPr="00167C02">
        <w:rPr>
          <w:b/>
          <w:sz w:val="22"/>
          <w:szCs w:val="22"/>
        </w:rPr>
        <w:t>Compete à CONTRATADA:</w:t>
      </w:r>
    </w:p>
    <w:p w:rsidR="00A15CE8" w:rsidRPr="00167C02" w:rsidRDefault="00A15CE8" w:rsidP="00A15CE8">
      <w:pPr>
        <w:numPr>
          <w:ilvl w:val="2"/>
          <w:numId w:val="1"/>
        </w:numPr>
        <w:spacing w:after="120"/>
        <w:ind w:right="-15"/>
        <w:jc w:val="both"/>
        <w:rPr>
          <w:sz w:val="22"/>
          <w:szCs w:val="22"/>
        </w:rPr>
      </w:pPr>
      <w:r w:rsidRPr="00167C02">
        <w:rPr>
          <w:sz w:val="22"/>
          <w:szCs w:val="22"/>
        </w:rPr>
        <w:t>Envidar todo o empenho e a dedicação necessários ao fiel e adequado cumprimento dos encargos que lhe são confiados.</w:t>
      </w:r>
    </w:p>
    <w:p w:rsidR="00A15CE8" w:rsidRPr="00167C02" w:rsidRDefault="00A15CE8" w:rsidP="00A15CE8">
      <w:pPr>
        <w:numPr>
          <w:ilvl w:val="2"/>
          <w:numId w:val="1"/>
        </w:numPr>
        <w:spacing w:after="120"/>
        <w:ind w:right="-15"/>
        <w:jc w:val="both"/>
        <w:rPr>
          <w:sz w:val="22"/>
          <w:szCs w:val="22"/>
        </w:rPr>
      </w:pPr>
      <w:r w:rsidRPr="00167C02">
        <w:rPr>
          <w:sz w:val="22"/>
          <w:szCs w:val="22"/>
        </w:rPr>
        <w:t>Tomar todas as providências necessárias para o fiel cumprimento das disposições contidas no Termo de Referência – Anexo I do Edital, no Edital e na Ata de Registro de Preços, inclusive quanto ao compromisso de fornecimento do quantitativo contratado por meio deste instrumento.</w:t>
      </w:r>
    </w:p>
    <w:p w:rsidR="00A15CE8" w:rsidRPr="00167C02" w:rsidRDefault="00A15CE8" w:rsidP="00A15CE8">
      <w:pPr>
        <w:numPr>
          <w:ilvl w:val="2"/>
          <w:numId w:val="1"/>
        </w:numPr>
        <w:spacing w:after="120"/>
        <w:ind w:right="-15"/>
        <w:jc w:val="both"/>
        <w:rPr>
          <w:sz w:val="22"/>
          <w:szCs w:val="22"/>
        </w:rPr>
      </w:pPr>
      <w:r w:rsidRPr="00167C02">
        <w:rPr>
          <w:sz w:val="22"/>
          <w:szCs w:val="22"/>
        </w:rPr>
        <w:t>Entregar os itens objeto deste Contrato no(s) prazo(s) máximo(s) e demais condições descritas(s) no Termo de Referência – Anexo I do Edital do Pregão Eletrônico e neste Contrato.</w:t>
      </w:r>
    </w:p>
    <w:p w:rsidR="00A15CE8" w:rsidRPr="00167C02" w:rsidRDefault="00A15CE8" w:rsidP="00A15CE8">
      <w:pPr>
        <w:numPr>
          <w:ilvl w:val="2"/>
          <w:numId w:val="1"/>
        </w:numPr>
        <w:spacing w:after="120"/>
        <w:ind w:right="-15"/>
        <w:jc w:val="both"/>
        <w:rPr>
          <w:sz w:val="22"/>
          <w:szCs w:val="22"/>
        </w:rPr>
      </w:pPr>
      <w:r w:rsidRPr="00167C02">
        <w:rPr>
          <w:sz w:val="22"/>
          <w:szCs w:val="22"/>
        </w:rPr>
        <w:t>Reparar, corrigir, remover, reconstruir ou substituir, às suas expensas, as partes do objeto deste Contrato em que se verificarem vícios, defeitos, ou incorreções resultantes dos produtos empregados ou da execução de serviços.</w:t>
      </w:r>
    </w:p>
    <w:p w:rsidR="00A15CE8" w:rsidRPr="00167C02" w:rsidRDefault="00A15CE8" w:rsidP="00A15CE8">
      <w:pPr>
        <w:numPr>
          <w:ilvl w:val="2"/>
          <w:numId w:val="1"/>
        </w:numPr>
        <w:spacing w:after="120"/>
        <w:ind w:right="-15"/>
        <w:jc w:val="both"/>
        <w:rPr>
          <w:sz w:val="22"/>
          <w:szCs w:val="22"/>
        </w:rPr>
      </w:pPr>
      <w:r w:rsidRPr="00167C02">
        <w:rPr>
          <w:sz w:val="22"/>
          <w:szCs w:val="22"/>
        </w:rPr>
        <w:t>Responder, integralmente, por perdas e danos que vier a causar à CONTRATANTE, a usuários participantes ou a terceiros, em razão de ação ou omissão dolosa ou culposa, sua ou dos seus prepostos, independentemente de outras cominações contratuais ou legais a que estiver sujeita.</w:t>
      </w:r>
    </w:p>
    <w:p w:rsidR="00A15CE8" w:rsidRPr="00167C02" w:rsidRDefault="00A15CE8" w:rsidP="00A15CE8">
      <w:pPr>
        <w:numPr>
          <w:ilvl w:val="2"/>
          <w:numId w:val="1"/>
        </w:numPr>
        <w:spacing w:after="120"/>
        <w:ind w:right="-15"/>
        <w:jc w:val="both"/>
        <w:rPr>
          <w:sz w:val="22"/>
          <w:szCs w:val="22"/>
        </w:rPr>
      </w:pPr>
      <w:r w:rsidRPr="00167C02">
        <w:rPr>
          <w:sz w:val="22"/>
          <w:szCs w:val="22"/>
        </w:rPr>
        <w:t>Não efetuar, sob nenhum pretexto, a transferência de responsabilidade para outros, sejam fabricantes, técnicos ou quaisquer outros.</w:t>
      </w:r>
    </w:p>
    <w:p w:rsidR="00A15CE8" w:rsidRPr="00167C02" w:rsidRDefault="00A15CE8" w:rsidP="00A15CE8">
      <w:pPr>
        <w:numPr>
          <w:ilvl w:val="2"/>
          <w:numId w:val="1"/>
        </w:numPr>
        <w:spacing w:after="120"/>
        <w:ind w:right="-15"/>
        <w:jc w:val="both"/>
        <w:rPr>
          <w:sz w:val="22"/>
          <w:szCs w:val="22"/>
        </w:rPr>
      </w:pPr>
      <w:r w:rsidRPr="00167C02">
        <w:rPr>
          <w:sz w:val="22"/>
          <w:szCs w:val="22"/>
        </w:rPr>
        <w:t>Manter, durante toda a execução do objeto deste Contrato, em compatibilidade com as obrigações assumidas, todas as condições de habilitação e qualificação exigidas no Edital e seus Anexos.</w:t>
      </w:r>
    </w:p>
    <w:p w:rsidR="00A15CE8" w:rsidRPr="00167C02" w:rsidRDefault="00A15CE8" w:rsidP="00A15CE8">
      <w:pPr>
        <w:numPr>
          <w:ilvl w:val="2"/>
          <w:numId w:val="1"/>
        </w:numPr>
        <w:spacing w:after="120"/>
        <w:ind w:right="-15"/>
        <w:jc w:val="both"/>
        <w:rPr>
          <w:sz w:val="22"/>
          <w:szCs w:val="22"/>
        </w:rPr>
      </w:pPr>
      <w:r w:rsidRPr="00167C02">
        <w:rPr>
          <w:sz w:val="22"/>
          <w:szCs w:val="22"/>
        </w:rPr>
        <w:t>Informar à CONTRATANTE a ocorrência de fatos que possam interferir, direta ou indiretamente, na regularidade do fornecimento.</w:t>
      </w:r>
    </w:p>
    <w:p w:rsidR="00A15CE8" w:rsidRPr="00167C02" w:rsidRDefault="00A15CE8" w:rsidP="00A15CE8">
      <w:pPr>
        <w:numPr>
          <w:ilvl w:val="2"/>
          <w:numId w:val="1"/>
        </w:numPr>
        <w:spacing w:after="120"/>
        <w:ind w:right="-15"/>
        <w:jc w:val="both"/>
        <w:rPr>
          <w:sz w:val="22"/>
          <w:szCs w:val="22"/>
        </w:rPr>
      </w:pPr>
      <w:r w:rsidRPr="00167C02">
        <w:rPr>
          <w:sz w:val="22"/>
          <w:szCs w:val="22"/>
        </w:rPr>
        <w:lastRenderedPageBreak/>
        <w:t>Executar todos os serviços com mão-de-obra qualificada, devendo a CONTRATADA cumprir com todas as normas técnicas da ABNT, relativas aos processos de fabricação dos itens objeto deste Contrato, no que couber.</w:t>
      </w:r>
    </w:p>
    <w:p w:rsidR="00A15CE8" w:rsidRPr="00167C02" w:rsidRDefault="00A15CE8" w:rsidP="00A15CE8">
      <w:pPr>
        <w:numPr>
          <w:ilvl w:val="2"/>
          <w:numId w:val="1"/>
        </w:numPr>
        <w:spacing w:after="120"/>
        <w:ind w:right="-15"/>
        <w:jc w:val="both"/>
        <w:rPr>
          <w:b/>
          <w:bCs/>
          <w:sz w:val="22"/>
          <w:szCs w:val="22"/>
        </w:rPr>
      </w:pPr>
      <w:r w:rsidRPr="00167C02">
        <w:rPr>
          <w:sz w:val="22"/>
          <w:szCs w:val="22"/>
        </w:rPr>
        <w:t>Prestar informações relativas à execução deste Contrato ao FNDE, na qualidade de Órgão Gerenciador do Registro de Preços, sempre que solicitado.</w:t>
      </w:r>
    </w:p>
    <w:p w:rsidR="00A15CE8" w:rsidRPr="00167C02" w:rsidRDefault="00A15CE8" w:rsidP="00A15CE8">
      <w:pPr>
        <w:numPr>
          <w:ilvl w:val="0"/>
          <w:numId w:val="1"/>
        </w:numPr>
        <w:shd w:val="clear" w:color="auto" w:fill="C6D9F1" w:themeFill="text2" w:themeFillTint="33"/>
        <w:tabs>
          <w:tab w:val="left" w:pos="142"/>
        </w:tabs>
        <w:spacing w:before="120" w:after="120"/>
        <w:ind w:right="-1"/>
        <w:jc w:val="both"/>
        <w:rPr>
          <w:b/>
          <w:bCs/>
          <w:iCs/>
          <w:sz w:val="22"/>
          <w:szCs w:val="22"/>
        </w:rPr>
      </w:pPr>
      <w:r w:rsidRPr="00167C02">
        <w:rPr>
          <w:b/>
          <w:bCs/>
          <w:iCs/>
          <w:sz w:val="22"/>
          <w:szCs w:val="22"/>
        </w:rPr>
        <w:t>CLÁUSULA SÉTIMA – DAS SANÇÕES ADMINISTRATIVAS</w:t>
      </w:r>
    </w:p>
    <w:p w:rsidR="00A15CE8" w:rsidRPr="00167C02" w:rsidRDefault="00A15CE8" w:rsidP="00A15CE8">
      <w:pPr>
        <w:numPr>
          <w:ilvl w:val="1"/>
          <w:numId w:val="1"/>
        </w:numPr>
        <w:spacing w:before="120" w:after="120"/>
        <w:ind w:left="0"/>
        <w:jc w:val="both"/>
        <w:rPr>
          <w:rFonts w:eastAsia="Calibri"/>
          <w:sz w:val="22"/>
          <w:szCs w:val="22"/>
          <w:lang w:val="pt-PT"/>
        </w:rPr>
      </w:pPr>
      <w:r w:rsidRPr="00167C02">
        <w:rPr>
          <w:sz w:val="22"/>
          <w:szCs w:val="22"/>
        </w:rPr>
        <w:t xml:space="preserve">Comete infração administrativa nos termos da Lei n.º 8.666/1993 e da Lei n.º 10.520/2002, a CONTRADA que: </w:t>
      </w:r>
    </w:p>
    <w:p w:rsidR="00A15CE8" w:rsidRPr="00167C02" w:rsidRDefault="00A15CE8" w:rsidP="00A15CE8">
      <w:pPr>
        <w:numPr>
          <w:ilvl w:val="0"/>
          <w:numId w:val="3"/>
        </w:numPr>
        <w:tabs>
          <w:tab w:val="center" w:pos="4252"/>
          <w:tab w:val="right" w:pos="8504"/>
        </w:tabs>
        <w:jc w:val="both"/>
        <w:rPr>
          <w:sz w:val="22"/>
          <w:szCs w:val="22"/>
        </w:rPr>
      </w:pPr>
      <w:proofErr w:type="spellStart"/>
      <w:r w:rsidRPr="00167C02">
        <w:rPr>
          <w:sz w:val="22"/>
          <w:szCs w:val="22"/>
        </w:rPr>
        <w:t>Inexecutar</w:t>
      </w:r>
      <w:proofErr w:type="spellEnd"/>
      <w:r w:rsidRPr="00167C02">
        <w:rPr>
          <w:sz w:val="22"/>
          <w:szCs w:val="22"/>
        </w:rPr>
        <w:t xml:space="preserve"> total ou parcialmente qualquer das obrigações assumidas em decorrência da contratação;</w:t>
      </w:r>
    </w:p>
    <w:p w:rsidR="00A15CE8" w:rsidRPr="00167C02" w:rsidRDefault="00A15CE8" w:rsidP="00A15CE8">
      <w:pPr>
        <w:numPr>
          <w:ilvl w:val="0"/>
          <w:numId w:val="3"/>
        </w:numPr>
        <w:tabs>
          <w:tab w:val="center" w:pos="4252"/>
          <w:tab w:val="right" w:pos="8504"/>
        </w:tabs>
        <w:jc w:val="both"/>
        <w:rPr>
          <w:sz w:val="22"/>
          <w:szCs w:val="22"/>
        </w:rPr>
      </w:pPr>
      <w:r w:rsidRPr="00167C02">
        <w:rPr>
          <w:sz w:val="22"/>
          <w:szCs w:val="22"/>
        </w:rPr>
        <w:t>Ensejar o retardamento da execução do objeto;</w:t>
      </w:r>
    </w:p>
    <w:p w:rsidR="00A15CE8" w:rsidRPr="00167C02" w:rsidRDefault="00A15CE8" w:rsidP="00A15CE8">
      <w:pPr>
        <w:numPr>
          <w:ilvl w:val="0"/>
          <w:numId w:val="3"/>
        </w:numPr>
        <w:tabs>
          <w:tab w:val="center" w:pos="4252"/>
          <w:tab w:val="right" w:pos="8504"/>
        </w:tabs>
        <w:jc w:val="both"/>
        <w:rPr>
          <w:sz w:val="22"/>
          <w:szCs w:val="22"/>
        </w:rPr>
      </w:pPr>
      <w:r w:rsidRPr="00167C02">
        <w:rPr>
          <w:sz w:val="22"/>
          <w:szCs w:val="22"/>
        </w:rPr>
        <w:t>Fraudar na execução do Contrato;</w:t>
      </w:r>
    </w:p>
    <w:p w:rsidR="00A15CE8" w:rsidRPr="00167C02" w:rsidRDefault="00A15CE8" w:rsidP="00A15CE8">
      <w:pPr>
        <w:numPr>
          <w:ilvl w:val="0"/>
          <w:numId w:val="3"/>
        </w:numPr>
        <w:tabs>
          <w:tab w:val="center" w:pos="4252"/>
          <w:tab w:val="right" w:pos="8504"/>
        </w:tabs>
        <w:jc w:val="both"/>
        <w:rPr>
          <w:sz w:val="22"/>
          <w:szCs w:val="22"/>
        </w:rPr>
      </w:pPr>
      <w:r w:rsidRPr="00167C02">
        <w:rPr>
          <w:sz w:val="22"/>
          <w:szCs w:val="22"/>
        </w:rPr>
        <w:t>Comportar-se de modo inidôneo;</w:t>
      </w:r>
    </w:p>
    <w:p w:rsidR="00A15CE8" w:rsidRPr="00167C02" w:rsidRDefault="00A15CE8" w:rsidP="00A15CE8">
      <w:pPr>
        <w:numPr>
          <w:ilvl w:val="0"/>
          <w:numId w:val="3"/>
        </w:numPr>
        <w:tabs>
          <w:tab w:val="center" w:pos="4252"/>
          <w:tab w:val="right" w:pos="8504"/>
        </w:tabs>
        <w:jc w:val="both"/>
        <w:rPr>
          <w:sz w:val="22"/>
          <w:szCs w:val="22"/>
        </w:rPr>
      </w:pPr>
      <w:r w:rsidRPr="00167C02">
        <w:rPr>
          <w:sz w:val="22"/>
          <w:szCs w:val="22"/>
        </w:rPr>
        <w:t>Cometer fraude fiscal;</w:t>
      </w:r>
    </w:p>
    <w:p w:rsidR="00A15CE8" w:rsidRPr="00167C02" w:rsidRDefault="00A15CE8" w:rsidP="00A15CE8">
      <w:pPr>
        <w:numPr>
          <w:ilvl w:val="0"/>
          <w:numId w:val="3"/>
        </w:numPr>
        <w:tabs>
          <w:tab w:val="center" w:pos="4252"/>
          <w:tab w:val="right" w:pos="8504"/>
        </w:tabs>
        <w:jc w:val="both"/>
        <w:rPr>
          <w:sz w:val="22"/>
          <w:szCs w:val="22"/>
        </w:rPr>
      </w:pPr>
      <w:r w:rsidRPr="00167C02">
        <w:rPr>
          <w:sz w:val="22"/>
          <w:szCs w:val="22"/>
        </w:rPr>
        <w:t>Não mantiver a proposta.</w:t>
      </w:r>
    </w:p>
    <w:p w:rsidR="00A15CE8" w:rsidRPr="00167C02" w:rsidRDefault="00A15CE8" w:rsidP="00A15CE8">
      <w:pPr>
        <w:numPr>
          <w:ilvl w:val="1"/>
          <w:numId w:val="1"/>
        </w:numPr>
        <w:spacing w:before="120" w:after="120"/>
        <w:ind w:left="0"/>
        <w:jc w:val="both"/>
        <w:rPr>
          <w:rFonts w:eastAsia="Calibri"/>
          <w:sz w:val="22"/>
          <w:szCs w:val="22"/>
          <w:lang w:val="pt-PT"/>
        </w:rPr>
      </w:pPr>
      <w:r w:rsidRPr="00167C02">
        <w:rPr>
          <w:rFonts w:eastAsia="Calibri"/>
          <w:sz w:val="22"/>
          <w:szCs w:val="22"/>
          <w:lang w:val="pt-PT"/>
        </w:rPr>
        <w:t>Também ficam sujeitas às penalidades do Art. 87, III e IV e da Lei 8.666/1993, a CONTRATADA que:</w:t>
      </w:r>
    </w:p>
    <w:p w:rsidR="00A15CE8" w:rsidRPr="00167C02" w:rsidRDefault="00A15CE8" w:rsidP="00A15CE8">
      <w:pPr>
        <w:numPr>
          <w:ilvl w:val="0"/>
          <w:numId w:val="4"/>
        </w:numPr>
        <w:spacing w:before="120" w:after="120"/>
        <w:jc w:val="both"/>
        <w:rPr>
          <w:rFonts w:eastAsia="Calibri"/>
          <w:sz w:val="22"/>
          <w:szCs w:val="22"/>
          <w:lang w:val="pt-PT"/>
        </w:rPr>
      </w:pPr>
      <w:r w:rsidRPr="00167C02">
        <w:rPr>
          <w:rFonts w:eastAsia="Calibri"/>
          <w:sz w:val="22"/>
          <w:szCs w:val="22"/>
          <w:lang w:val="pt-PT"/>
        </w:rPr>
        <w:t>Tenha sofrido condenação definitiva por praticar, por meio doloso, fraude fiscal no recolhimento de quaisquer tributos;</w:t>
      </w:r>
    </w:p>
    <w:p w:rsidR="00A15CE8" w:rsidRPr="00167C02" w:rsidRDefault="00A15CE8" w:rsidP="00A15CE8">
      <w:pPr>
        <w:numPr>
          <w:ilvl w:val="0"/>
          <w:numId w:val="4"/>
        </w:numPr>
        <w:spacing w:before="120" w:after="120"/>
        <w:jc w:val="both"/>
        <w:rPr>
          <w:rFonts w:eastAsia="Calibri"/>
          <w:sz w:val="22"/>
          <w:szCs w:val="22"/>
          <w:lang w:val="pt-PT"/>
        </w:rPr>
      </w:pPr>
      <w:r w:rsidRPr="00167C02">
        <w:rPr>
          <w:rFonts w:eastAsia="Calibri"/>
          <w:sz w:val="22"/>
          <w:szCs w:val="22"/>
          <w:lang w:val="pt-PT"/>
        </w:rPr>
        <w:t>Tenha praticado atos ilícitos visando a frustrar os objetivos da licitação;</w:t>
      </w:r>
    </w:p>
    <w:p w:rsidR="00A15CE8" w:rsidRPr="00167C02" w:rsidRDefault="00A15CE8" w:rsidP="00A15CE8">
      <w:pPr>
        <w:numPr>
          <w:ilvl w:val="0"/>
          <w:numId w:val="4"/>
        </w:numPr>
        <w:spacing w:before="120" w:after="120"/>
        <w:jc w:val="both"/>
        <w:rPr>
          <w:rFonts w:eastAsia="Calibri"/>
          <w:sz w:val="22"/>
          <w:szCs w:val="22"/>
          <w:lang w:val="pt-PT"/>
        </w:rPr>
      </w:pPr>
      <w:r w:rsidRPr="00167C02">
        <w:rPr>
          <w:rFonts w:eastAsia="Calibri"/>
          <w:sz w:val="22"/>
          <w:szCs w:val="22"/>
          <w:lang w:val="pt-PT"/>
        </w:rPr>
        <w:t>Demonstre não possuir idoneidade para contratar com a Administração em virtude de atos ilícitos praticados.</w:t>
      </w:r>
    </w:p>
    <w:p w:rsidR="00A15CE8" w:rsidRPr="00167C02" w:rsidRDefault="00A15CE8" w:rsidP="00A15CE8">
      <w:pPr>
        <w:numPr>
          <w:ilvl w:val="1"/>
          <w:numId w:val="1"/>
        </w:numPr>
        <w:spacing w:before="120"/>
        <w:ind w:left="0"/>
        <w:jc w:val="both"/>
        <w:rPr>
          <w:sz w:val="22"/>
          <w:szCs w:val="22"/>
        </w:rPr>
      </w:pPr>
      <w:r w:rsidRPr="00167C02">
        <w:rPr>
          <w:sz w:val="22"/>
          <w:szCs w:val="22"/>
        </w:rPr>
        <w:t xml:space="preserve">Pela inexecução total ou parcial deste Contrato, prevista na alínea “a” do subitem 7.1., a </w:t>
      </w:r>
      <w:r w:rsidRPr="00167C02">
        <w:rPr>
          <w:bCs/>
          <w:sz w:val="22"/>
          <w:szCs w:val="22"/>
        </w:rPr>
        <w:t>CONTRATANTE</w:t>
      </w:r>
      <w:r w:rsidRPr="00167C02">
        <w:rPr>
          <w:sz w:val="22"/>
          <w:szCs w:val="22"/>
        </w:rPr>
        <w:t xml:space="preserve"> poderá, garantida a prévia defesa, aplicar à </w:t>
      </w:r>
      <w:r w:rsidRPr="00167C02">
        <w:rPr>
          <w:kern w:val="1"/>
          <w:sz w:val="22"/>
          <w:szCs w:val="22"/>
        </w:rPr>
        <w:t>CONTRATADA</w:t>
      </w:r>
      <w:r w:rsidRPr="00167C02">
        <w:rPr>
          <w:sz w:val="22"/>
          <w:szCs w:val="22"/>
        </w:rPr>
        <w:t xml:space="preserve"> as seguintes sanções, segundo a gravidade da falta cometida:</w:t>
      </w:r>
    </w:p>
    <w:p w:rsidR="00A15CE8" w:rsidRPr="00167C02" w:rsidRDefault="00A15CE8" w:rsidP="00A15CE8">
      <w:pPr>
        <w:spacing w:before="120"/>
        <w:ind w:left="1320" w:hanging="330"/>
        <w:jc w:val="both"/>
        <w:rPr>
          <w:sz w:val="22"/>
          <w:szCs w:val="22"/>
        </w:rPr>
      </w:pPr>
      <w:r w:rsidRPr="00167C02">
        <w:rPr>
          <w:bCs/>
          <w:iCs/>
          <w:sz w:val="22"/>
          <w:szCs w:val="22"/>
        </w:rPr>
        <w:t xml:space="preserve">I - </w:t>
      </w:r>
      <w:r w:rsidRPr="00167C02">
        <w:rPr>
          <w:b/>
          <w:bCs/>
          <w:iCs/>
          <w:sz w:val="22"/>
          <w:szCs w:val="22"/>
        </w:rPr>
        <w:t>Advertência escrita:</w:t>
      </w:r>
      <w:r w:rsidRPr="00167C02">
        <w:rPr>
          <w:sz w:val="22"/>
          <w:szCs w:val="22"/>
        </w:rPr>
        <w:t xml:space="preserve"> quando se tratar de infração leve, a juízo da fiscalização, no caso de descumprimento das obrigações e responsabilidades assumidas neste Contrato ou, ainda, no caso de outras ocorrências que possam acarretar prejuízos à </w:t>
      </w:r>
      <w:r w:rsidRPr="00167C02">
        <w:rPr>
          <w:bCs/>
          <w:sz w:val="22"/>
          <w:szCs w:val="22"/>
        </w:rPr>
        <w:t>CONTRATANTE</w:t>
      </w:r>
      <w:r w:rsidRPr="00167C02">
        <w:rPr>
          <w:sz w:val="22"/>
          <w:szCs w:val="22"/>
        </w:rPr>
        <w:t>, desde que não caiba a aplicação de sanção mais grave;</w:t>
      </w:r>
    </w:p>
    <w:p w:rsidR="00A15CE8" w:rsidRPr="00167C02" w:rsidRDefault="00A15CE8" w:rsidP="00A15CE8">
      <w:pPr>
        <w:spacing w:before="120"/>
        <w:ind w:left="1320" w:hanging="330"/>
        <w:jc w:val="both"/>
        <w:rPr>
          <w:bCs/>
          <w:iCs/>
          <w:sz w:val="22"/>
          <w:szCs w:val="22"/>
        </w:rPr>
      </w:pPr>
      <w:r w:rsidRPr="00167C02">
        <w:rPr>
          <w:bCs/>
          <w:iCs/>
          <w:sz w:val="22"/>
          <w:szCs w:val="22"/>
        </w:rPr>
        <w:t xml:space="preserve">II - </w:t>
      </w:r>
      <w:r w:rsidRPr="00167C02">
        <w:rPr>
          <w:b/>
          <w:bCs/>
          <w:iCs/>
          <w:sz w:val="22"/>
          <w:szCs w:val="22"/>
        </w:rPr>
        <w:t>Multas</w:t>
      </w:r>
      <w:r w:rsidRPr="00167C02">
        <w:rPr>
          <w:bCs/>
          <w:iCs/>
          <w:sz w:val="22"/>
          <w:szCs w:val="22"/>
        </w:rPr>
        <w:t>:</w:t>
      </w:r>
    </w:p>
    <w:p w:rsidR="00A15CE8" w:rsidRPr="00167C02" w:rsidRDefault="00A15CE8" w:rsidP="00A15CE8">
      <w:pPr>
        <w:numPr>
          <w:ilvl w:val="0"/>
          <w:numId w:val="2"/>
        </w:numPr>
        <w:spacing w:before="120" w:after="120"/>
        <w:ind w:left="1678" w:hanging="404"/>
        <w:jc w:val="both"/>
        <w:rPr>
          <w:sz w:val="22"/>
          <w:szCs w:val="22"/>
        </w:rPr>
      </w:pPr>
      <w:proofErr w:type="gramStart"/>
      <w:r w:rsidRPr="00167C02">
        <w:rPr>
          <w:b/>
          <w:bCs/>
          <w:sz w:val="22"/>
          <w:szCs w:val="22"/>
        </w:rPr>
        <w:t>multa</w:t>
      </w:r>
      <w:proofErr w:type="gramEnd"/>
      <w:r w:rsidRPr="00167C02">
        <w:rPr>
          <w:b/>
          <w:bCs/>
          <w:sz w:val="22"/>
          <w:szCs w:val="22"/>
        </w:rPr>
        <w:t xml:space="preserve"> moratória de </w:t>
      </w:r>
      <w:r w:rsidRPr="00167C02">
        <w:rPr>
          <w:b/>
          <w:sz w:val="22"/>
          <w:szCs w:val="22"/>
        </w:rPr>
        <w:t>0,03% (três centésimos por cento) por dia sobre</w:t>
      </w:r>
      <w:r w:rsidRPr="00167C02">
        <w:rPr>
          <w:sz w:val="22"/>
          <w:szCs w:val="22"/>
        </w:rPr>
        <w:t xml:space="preserve"> o valor dos </w:t>
      </w:r>
      <w:r w:rsidRPr="00167C02">
        <w:rPr>
          <w:rFonts w:cs="Arial"/>
          <w:sz w:val="22"/>
          <w:szCs w:val="22"/>
        </w:rPr>
        <w:t xml:space="preserve">bens </w:t>
      </w:r>
      <w:r w:rsidRPr="00167C02">
        <w:rPr>
          <w:sz w:val="22"/>
          <w:szCs w:val="22"/>
        </w:rPr>
        <w:t xml:space="preserve">entregues com atraso. Decorridos 30 (trinta) dias de atraso, a </w:t>
      </w:r>
      <w:r w:rsidRPr="00167C02">
        <w:rPr>
          <w:bCs/>
          <w:sz w:val="22"/>
          <w:szCs w:val="22"/>
        </w:rPr>
        <w:t>CONTRATANTE</w:t>
      </w:r>
      <w:r w:rsidRPr="00167C02">
        <w:rPr>
          <w:sz w:val="22"/>
          <w:szCs w:val="22"/>
        </w:rPr>
        <w:t xml:space="preserve"> poderá decidir pela continuidade da aplicação da multa ou pela rescisão contratual, em razão da inexecução do objeto.</w:t>
      </w:r>
    </w:p>
    <w:p w:rsidR="00A15CE8" w:rsidRPr="00167C02" w:rsidRDefault="00A15CE8" w:rsidP="00A15CE8">
      <w:pPr>
        <w:numPr>
          <w:ilvl w:val="0"/>
          <w:numId w:val="2"/>
        </w:numPr>
        <w:spacing w:before="120" w:after="120"/>
        <w:ind w:left="1678"/>
        <w:jc w:val="both"/>
        <w:rPr>
          <w:sz w:val="22"/>
          <w:szCs w:val="22"/>
        </w:rPr>
      </w:pPr>
      <w:proofErr w:type="gramStart"/>
      <w:r w:rsidRPr="00167C02">
        <w:rPr>
          <w:b/>
          <w:sz w:val="22"/>
          <w:szCs w:val="22"/>
        </w:rPr>
        <w:t>multa</w:t>
      </w:r>
      <w:proofErr w:type="gramEnd"/>
      <w:r w:rsidRPr="00167C02">
        <w:rPr>
          <w:b/>
          <w:sz w:val="22"/>
          <w:szCs w:val="22"/>
        </w:rPr>
        <w:t xml:space="preserve"> moratória de 0,07% (sete centésimos por cento)</w:t>
      </w:r>
      <w:r w:rsidRPr="00167C02">
        <w:rPr>
          <w:sz w:val="22"/>
          <w:szCs w:val="22"/>
        </w:rPr>
        <w:t xml:space="preserve"> do valor do Contrato por dia de atraso, observado o máximo de 2% (dois por cento), no caso de inobservância do prazo fixado para apresentação da garantia contratual, se for o caso.</w:t>
      </w:r>
    </w:p>
    <w:p w:rsidR="00A15CE8" w:rsidRPr="00167C02" w:rsidRDefault="00A15CE8" w:rsidP="00A15CE8">
      <w:pPr>
        <w:numPr>
          <w:ilvl w:val="0"/>
          <w:numId w:val="2"/>
        </w:numPr>
        <w:spacing w:before="120" w:after="120"/>
        <w:ind w:left="1678"/>
        <w:jc w:val="both"/>
        <w:rPr>
          <w:sz w:val="22"/>
          <w:szCs w:val="22"/>
        </w:rPr>
      </w:pPr>
      <w:proofErr w:type="gramStart"/>
      <w:r w:rsidRPr="00167C02">
        <w:rPr>
          <w:b/>
          <w:bCs/>
          <w:sz w:val="22"/>
          <w:szCs w:val="22"/>
        </w:rPr>
        <w:t>multa</w:t>
      </w:r>
      <w:r w:rsidRPr="00167C02">
        <w:rPr>
          <w:b/>
          <w:sz w:val="22"/>
          <w:szCs w:val="22"/>
        </w:rPr>
        <w:t>moratória</w:t>
      </w:r>
      <w:proofErr w:type="gramEnd"/>
      <w:r w:rsidRPr="00167C02">
        <w:rPr>
          <w:b/>
          <w:sz w:val="22"/>
          <w:szCs w:val="22"/>
        </w:rPr>
        <w:t xml:space="preserve"> </w:t>
      </w:r>
      <w:r w:rsidRPr="00167C02">
        <w:rPr>
          <w:b/>
          <w:bCs/>
          <w:sz w:val="22"/>
          <w:szCs w:val="22"/>
        </w:rPr>
        <w:t>de 0,</w:t>
      </w:r>
      <w:r w:rsidRPr="00167C02">
        <w:rPr>
          <w:b/>
          <w:sz w:val="22"/>
          <w:szCs w:val="22"/>
        </w:rPr>
        <w:t>5% (cinco décimos por cento)</w:t>
      </w:r>
      <w:r w:rsidRPr="00167C02">
        <w:rPr>
          <w:sz w:val="22"/>
          <w:szCs w:val="22"/>
        </w:rPr>
        <w:t xml:space="preserve"> por dia sobre o valor dos Equipamentos </w:t>
      </w:r>
      <w:r w:rsidRPr="00167C02">
        <w:rPr>
          <w:rFonts w:cs="Arial"/>
          <w:sz w:val="22"/>
          <w:szCs w:val="22"/>
        </w:rPr>
        <w:t>para Cozinha e Refeitórios Escolares que estiverem em desacordo com as condições de garantia do produto</w:t>
      </w:r>
      <w:r w:rsidRPr="00167C02">
        <w:rPr>
          <w:sz w:val="22"/>
          <w:szCs w:val="22"/>
        </w:rPr>
        <w:t>, limitada a 15% (quinze por cento) do valor desses bens.</w:t>
      </w:r>
    </w:p>
    <w:p w:rsidR="00A15CE8" w:rsidRPr="00167C02" w:rsidRDefault="00A15CE8" w:rsidP="00A15CE8">
      <w:pPr>
        <w:numPr>
          <w:ilvl w:val="0"/>
          <w:numId w:val="2"/>
        </w:numPr>
        <w:spacing w:before="120" w:after="120"/>
        <w:ind w:left="1678"/>
        <w:jc w:val="both"/>
        <w:rPr>
          <w:sz w:val="22"/>
          <w:szCs w:val="22"/>
        </w:rPr>
      </w:pPr>
      <w:proofErr w:type="gramStart"/>
      <w:r w:rsidRPr="00167C02">
        <w:rPr>
          <w:b/>
          <w:bCs/>
          <w:sz w:val="22"/>
          <w:szCs w:val="22"/>
        </w:rPr>
        <w:t>multa</w:t>
      </w:r>
      <w:proofErr w:type="gramEnd"/>
      <w:r w:rsidRPr="00167C02">
        <w:rPr>
          <w:b/>
          <w:bCs/>
          <w:sz w:val="22"/>
          <w:szCs w:val="22"/>
        </w:rPr>
        <w:t xml:space="preserve"> compensatória de </w:t>
      </w:r>
      <w:r w:rsidRPr="00167C02">
        <w:rPr>
          <w:b/>
          <w:sz w:val="22"/>
          <w:szCs w:val="22"/>
        </w:rPr>
        <w:t>5% (cinco por cento)</w:t>
      </w:r>
      <w:r w:rsidRPr="00167C02">
        <w:rPr>
          <w:sz w:val="22"/>
          <w:szCs w:val="22"/>
        </w:rPr>
        <w:t xml:space="preserve"> pela não manutenção das condições de habilitação e qualificação exigidas no instrumento convocatório, a qual será calculada sobre o valor total da parcela não adimplida do Contrato.</w:t>
      </w:r>
    </w:p>
    <w:p w:rsidR="00A15CE8" w:rsidRPr="00167C02" w:rsidRDefault="00A15CE8" w:rsidP="00A15CE8">
      <w:pPr>
        <w:numPr>
          <w:ilvl w:val="0"/>
          <w:numId w:val="2"/>
        </w:numPr>
        <w:spacing w:before="120" w:after="120"/>
        <w:jc w:val="both"/>
        <w:rPr>
          <w:strike/>
          <w:sz w:val="22"/>
          <w:szCs w:val="22"/>
        </w:rPr>
      </w:pPr>
      <w:proofErr w:type="gramStart"/>
      <w:r w:rsidRPr="00167C02">
        <w:rPr>
          <w:b/>
          <w:bCs/>
          <w:sz w:val="22"/>
          <w:szCs w:val="22"/>
        </w:rPr>
        <w:lastRenderedPageBreak/>
        <w:t>multa</w:t>
      </w:r>
      <w:proofErr w:type="gramEnd"/>
      <w:r w:rsidRPr="00167C02">
        <w:rPr>
          <w:b/>
          <w:bCs/>
          <w:sz w:val="22"/>
          <w:szCs w:val="22"/>
        </w:rPr>
        <w:t xml:space="preserve"> compensatória de </w:t>
      </w:r>
      <w:r w:rsidRPr="00167C02">
        <w:rPr>
          <w:b/>
          <w:sz w:val="22"/>
          <w:szCs w:val="22"/>
        </w:rPr>
        <w:t>10% (dez por cento)</w:t>
      </w:r>
      <w:r w:rsidRPr="00167C02">
        <w:rPr>
          <w:sz w:val="22"/>
          <w:szCs w:val="22"/>
        </w:rPr>
        <w:t xml:space="preserve"> aplicada de forma proporcional à obrigação inadimplida, em caso de rescisão por inexecução parcial do objeto.  </w:t>
      </w:r>
    </w:p>
    <w:p w:rsidR="00A15CE8" w:rsidRPr="00167C02" w:rsidRDefault="00A15CE8" w:rsidP="00A15CE8">
      <w:pPr>
        <w:numPr>
          <w:ilvl w:val="0"/>
          <w:numId w:val="2"/>
        </w:numPr>
        <w:spacing w:before="120" w:after="120"/>
        <w:jc w:val="both"/>
        <w:rPr>
          <w:strike/>
          <w:sz w:val="22"/>
          <w:szCs w:val="22"/>
        </w:rPr>
      </w:pPr>
      <w:proofErr w:type="gramStart"/>
      <w:r w:rsidRPr="00167C02">
        <w:rPr>
          <w:b/>
          <w:bCs/>
          <w:sz w:val="22"/>
          <w:szCs w:val="22"/>
        </w:rPr>
        <w:t>multa</w:t>
      </w:r>
      <w:proofErr w:type="gramEnd"/>
      <w:r w:rsidRPr="00167C02">
        <w:rPr>
          <w:b/>
          <w:bCs/>
          <w:sz w:val="22"/>
          <w:szCs w:val="22"/>
        </w:rPr>
        <w:t xml:space="preserve"> compensatória de </w:t>
      </w:r>
      <w:r w:rsidRPr="00167C02">
        <w:rPr>
          <w:b/>
          <w:sz w:val="22"/>
          <w:szCs w:val="22"/>
        </w:rPr>
        <w:t>20% (vinte por cento)</w:t>
      </w:r>
      <w:r w:rsidRPr="00167C02">
        <w:rPr>
          <w:sz w:val="22"/>
          <w:szCs w:val="22"/>
        </w:rPr>
        <w:t xml:space="preserve"> sobre o valor total do Contrato, no caso de rescisão por  inexecução total do objeto.</w:t>
      </w:r>
    </w:p>
    <w:p w:rsidR="00A15CE8" w:rsidRPr="00167C02" w:rsidRDefault="00A15CE8" w:rsidP="00A15CE8">
      <w:pPr>
        <w:spacing w:before="120"/>
        <w:ind w:left="1560" w:hanging="570"/>
        <w:jc w:val="both"/>
        <w:rPr>
          <w:sz w:val="22"/>
          <w:szCs w:val="22"/>
        </w:rPr>
      </w:pPr>
      <w:r w:rsidRPr="00167C02">
        <w:rPr>
          <w:bCs/>
          <w:iCs/>
          <w:sz w:val="22"/>
          <w:szCs w:val="22"/>
        </w:rPr>
        <w:t xml:space="preserve">III - </w:t>
      </w:r>
      <w:r w:rsidRPr="00167C02">
        <w:rPr>
          <w:b/>
          <w:bCs/>
          <w:iCs/>
          <w:sz w:val="22"/>
          <w:szCs w:val="22"/>
        </w:rPr>
        <w:t>Suspensão temporária</w:t>
      </w:r>
      <w:r w:rsidRPr="00167C02">
        <w:rPr>
          <w:sz w:val="22"/>
          <w:szCs w:val="22"/>
        </w:rPr>
        <w:t xml:space="preserve"> de participar em licitação e impedimento de contratar com a Administração, pelo prazo não superior a 2 (dois) anos;</w:t>
      </w:r>
    </w:p>
    <w:p w:rsidR="00A15CE8" w:rsidRPr="00167C02" w:rsidRDefault="00A15CE8" w:rsidP="00A15CE8">
      <w:pPr>
        <w:spacing w:before="120"/>
        <w:ind w:left="1560" w:hanging="570"/>
        <w:jc w:val="both"/>
        <w:rPr>
          <w:sz w:val="22"/>
          <w:szCs w:val="22"/>
        </w:rPr>
      </w:pPr>
      <w:r w:rsidRPr="00167C02">
        <w:rPr>
          <w:bCs/>
          <w:iCs/>
          <w:sz w:val="22"/>
          <w:szCs w:val="22"/>
        </w:rPr>
        <w:t xml:space="preserve">IV - </w:t>
      </w:r>
      <w:r w:rsidRPr="00167C02">
        <w:rPr>
          <w:b/>
          <w:bCs/>
          <w:iCs/>
          <w:sz w:val="22"/>
          <w:szCs w:val="22"/>
        </w:rPr>
        <w:t>Declaração de inidoneidade</w:t>
      </w:r>
      <w:r w:rsidRPr="00167C02">
        <w:rPr>
          <w:sz w:val="22"/>
          <w:szCs w:val="22"/>
        </w:rPr>
        <w:t>para licitar ou contratar com a Administração Pública enquanto perdurarem os motivos que determinaram sua sanção ou até que seja promovida a sua reabilitação perante a própria autoridade que aplicou a sanção, que será concedida sempre que a CONTRATADA ressarcir a Administração pelos prejuízos resultantes e após decorrido o prazo da sanção aplicada com base no inciso anterior.</w:t>
      </w:r>
    </w:p>
    <w:p w:rsidR="00A15CE8" w:rsidRPr="00167C02" w:rsidRDefault="00A15CE8" w:rsidP="00A15CE8">
      <w:pPr>
        <w:numPr>
          <w:ilvl w:val="1"/>
          <w:numId w:val="1"/>
        </w:numPr>
        <w:spacing w:before="120"/>
        <w:ind w:left="0"/>
        <w:jc w:val="both"/>
        <w:rPr>
          <w:sz w:val="22"/>
          <w:szCs w:val="22"/>
        </w:rPr>
      </w:pPr>
      <w:r w:rsidRPr="00167C02">
        <w:rPr>
          <w:sz w:val="22"/>
          <w:szCs w:val="22"/>
        </w:rPr>
        <w:t>A aplicação de quaisquer das penalidades previstas realizar-se-á em processo administrativo que assegurará o contraditório e a ampla defesa à CONTRATADA, observando-se o procedimento previsto na Lei 8.666/1993 e, subsidiariamente, na Lei 9.784/1999.</w:t>
      </w:r>
    </w:p>
    <w:p w:rsidR="00A15CE8" w:rsidRPr="00167C02" w:rsidRDefault="00A15CE8" w:rsidP="00A15CE8">
      <w:pPr>
        <w:numPr>
          <w:ilvl w:val="1"/>
          <w:numId w:val="1"/>
        </w:numPr>
        <w:spacing w:before="120"/>
        <w:ind w:left="0"/>
        <w:jc w:val="both"/>
        <w:rPr>
          <w:sz w:val="22"/>
          <w:szCs w:val="22"/>
        </w:rPr>
      </w:pPr>
      <w:r w:rsidRPr="00167C02">
        <w:rPr>
          <w:sz w:val="22"/>
          <w:szCs w:val="22"/>
        </w:rPr>
        <w:t>A autoridade competente, na aplicação das sanções, levará em consideração a gravidade da conduta do infrator, o caráter educativo da pena, bem como o dano causado à CONTRATANTE, observado o princípio da proporcionalidade.</w:t>
      </w:r>
    </w:p>
    <w:p w:rsidR="00A15CE8" w:rsidRPr="00167C02" w:rsidRDefault="00A15CE8" w:rsidP="00A15CE8">
      <w:pPr>
        <w:numPr>
          <w:ilvl w:val="1"/>
          <w:numId w:val="1"/>
        </w:numPr>
        <w:spacing w:before="120"/>
        <w:ind w:left="0"/>
        <w:jc w:val="both"/>
        <w:rPr>
          <w:sz w:val="22"/>
          <w:szCs w:val="22"/>
        </w:rPr>
      </w:pPr>
      <w:r w:rsidRPr="00167C02">
        <w:rPr>
          <w:sz w:val="22"/>
          <w:szCs w:val="22"/>
        </w:rPr>
        <w:t>As penalidades de multa oriundas de fatos diversos serão consideradas independentes entre si.</w:t>
      </w:r>
    </w:p>
    <w:p w:rsidR="00A15CE8" w:rsidRPr="00167C02" w:rsidRDefault="00A15CE8" w:rsidP="00A15CE8">
      <w:pPr>
        <w:numPr>
          <w:ilvl w:val="1"/>
          <w:numId w:val="1"/>
        </w:numPr>
        <w:spacing w:before="120"/>
        <w:ind w:left="0"/>
        <w:jc w:val="both"/>
        <w:rPr>
          <w:sz w:val="22"/>
          <w:szCs w:val="22"/>
        </w:rPr>
      </w:pPr>
      <w:r w:rsidRPr="00167C02">
        <w:rPr>
          <w:rFonts w:cs="Arial"/>
          <w:sz w:val="22"/>
          <w:szCs w:val="22"/>
        </w:rPr>
        <w:t>As sanções de multa podem ser aplicadas à CONTRATADA juntamente com a de advertência, suspensão temporária e a declaração de inidoneidade para licitar e contratar com a Administração da CONTRATANTE.</w:t>
      </w:r>
    </w:p>
    <w:p w:rsidR="00A15CE8" w:rsidRPr="00167C02" w:rsidRDefault="00A15CE8" w:rsidP="00A15CE8">
      <w:pPr>
        <w:numPr>
          <w:ilvl w:val="1"/>
          <w:numId w:val="1"/>
        </w:numPr>
        <w:spacing w:before="120"/>
        <w:ind w:left="0"/>
        <w:jc w:val="both"/>
        <w:rPr>
          <w:sz w:val="22"/>
          <w:szCs w:val="22"/>
        </w:rPr>
      </w:pPr>
      <w:r w:rsidRPr="00167C02">
        <w:rPr>
          <w:sz w:val="22"/>
          <w:szCs w:val="22"/>
        </w:rPr>
        <w:t xml:space="preserve">As penalidades serão obrigatoriamente registradas no sistema correspondente (SICAF) pela CONTRATANTE, com vistas à publicidade dos atos praticados pela Administração. </w:t>
      </w:r>
    </w:p>
    <w:p w:rsidR="00A15CE8" w:rsidRPr="00167C02" w:rsidRDefault="00A15CE8" w:rsidP="00A15CE8">
      <w:pPr>
        <w:numPr>
          <w:ilvl w:val="0"/>
          <w:numId w:val="1"/>
        </w:numPr>
        <w:shd w:val="clear" w:color="auto" w:fill="C6D9F1" w:themeFill="text2" w:themeFillTint="33"/>
        <w:tabs>
          <w:tab w:val="left" w:pos="142"/>
        </w:tabs>
        <w:spacing w:before="120" w:after="120"/>
        <w:ind w:right="-1"/>
        <w:jc w:val="both"/>
        <w:rPr>
          <w:b/>
          <w:bCs/>
          <w:iCs/>
          <w:sz w:val="22"/>
          <w:szCs w:val="22"/>
        </w:rPr>
      </w:pPr>
      <w:r w:rsidRPr="00167C02">
        <w:rPr>
          <w:b/>
          <w:bCs/>
          <w:iCs/>
          <w:sz w:val="22"/>
          <w:szCs w:val="22"/>
        </w:rPr>
        <w:t>CLÁUSULA OITAVA – DO PAGAMENTO</w:t>
      </w:r>
    </w:p>
    <w:p w:rsidR="00A15CE8" w:rsidRPr="00167C02" w:rsidRDefault="00A15CE8" w:rsidP="00A15CE8">
      <w:pPr>
        <w:numPr>
          <w:ilvl w:val="1"/>
          <w:numId w:val="1"/>
        </w:numPr>
        <w:spacing w:after="120"/>
        <w:ind w:left="0" w:right="-15"/>
        <w:jc w:val="both"/>
        <w:rPr>
          <w:sz w:val="22"/>
          <w:szCs w:val="22"/>
        </w:rPr>
      </w:pPr>
      <w:r w:rsidRPr="00167C02">
        <w:rPr>
          <w:sz w:val="22"/>
          <w:szCs w:val="22"/>
        </w:rPr>
        <w:t>Para habilitar-se ao pagamento a CONTRATADA deverá apresentar à CONTRATANTE a 1ª via da Nota Fiscal de Vendas/Fatura juntamente com a comprovação de entrega.</w:t>
      </w:r>
    </w:p>
    <w:p w:rsidR="00A15CE8" w:rsidRPr="00167C02" w:rsidRDefault="00A15CE8" w:rsidP="00A15CE8">
      <w:pPr>
        <w:numPr>
          <w:ilvl w:val="1"/>
          <w:numId w:val="1"/>
        </w:numPr>
        <w:spacing w:after="120"/>
        <w:ind w:left="0" w:right="-15"/>
        <w:jc w:val="both"/>
        <w:rPr>
          <w:sz w:val="22"/>
          <w:szCs w:val="22"/>
        </w:rPr>
      </w:pPr>
      <w:r w:rsidRPr="00167C02">
        <w:rPr>
          <w:sz w:val="22"/>
          <w:szCs w:val="22"/>
        </w:rPr>
        <w:t>O pagamento será efetuado, pela CONTRATANTE, no prazo de até 20 (vinte) dias após apresentação da cobrança prevista no item 8.1, após o atesto do recebimento do produto pelo fiscal do Contrato e aprovação da documentação comprobatória pelo setor responsável pela gestão do Contrato, uma vez que tenham sido cumpridos todos os critérios e condições estabelecidos neste Termo de Referência (Anexo I do Edital) e seus Encartes.</w:t>
      </w:r>
    </w:p>
    <w:p w:rsidR="00A15CE8" w:rsidRPr="00167C02" w:rsidRDefault="00A15CE8" w:rsidP="00A15CE8">
      <w:pPr>
        <w:numPr>
          <w:ilvl w:val="1"/>
          <w:numId w:val="1"/>
        </w:numPr>
        <w:spacing w:after="120"/>
        <w:ind w:left="0" w:right="-15"/>
        <w:jc w:val="both"/>
        <w:rPr>
          <w:sz w:val="22"/>
          <w:szCs w:val="22"/>
        </w:rPr>
      </w:pPr>
      <w:r w:rsidRPr="00167C02">
        <w:rPr>
          <w:sz w:val="22"/>
          <w:szCs w:val="22"/>
        </w:rPr>
        <w:t>Qualquer dos documentos citados no item 8.1 acima que apresentar incorreção será devolvido à CONTRATADA, para regularização, reiniciando-se novos prazos para pagamentos, a contar da reapresentação devidamente corrigida.</w:t>
      </w:r>
    </w:p>
    <w:p w:rsidR="00A15CE8" w:rsidRPr="00167C02" w:rsidRDefault="00A15CE8" w:rsidP="00A15CE8">
      <w:pPr>
        <w:numPr>
          <w:ilvl w:val="0"/>
          <w:numId w:val="1"/>
        </w:numPr>
        <w:shd w:val="clear" w:color="auto" w:fill="C6D9F1" w:themeFill="text2" w:themeFillTint="33"/>
        <w:tabs>
          <w:tab w:val="left" w:pos="142"/>
        </w:tabs>
        <w:spacing w:before="120" w:after="120"/>
        <w:ind w:right="-1"/>
        <w:jc w:val="both"/>
        <w:rPr>
          <w:b/>
          <w:bCs/>
          <w:iCs/>
          <w:sz w:val="22"/>
          <w:szCs w:val="22"/>
        </w:rPr>
      </w:pPr>
      <w:r w:rsidRPr="00167C02">
        <w:rPr>
          <w:b/>
          <w:bCs/>
          <w:iCs/>
          <w:sz w:val="22"/>
          <w:szCs w:val="22"/>
        </w:rPr>
        <w:t>CLÁUSULA NONA – DA GARANTIA</w:t>
      </w:r>
    </w:p>
    <w:p w:rsidR="00A15CE8" w:rsidRPr="00167C02" w:rsidRDefault="00A15CE8" w:rsidP="00A15CE8">
      <w:pPr>
        <w:pStyle w:val="PargrafodaLista"/>
        <w:numPr>
          <w:ilvl w:val="1"/>
          <w:numId w:val="1"/>
        </w:numPr>
        <w:tabs>
          <w:tab w:val="clear" w:pos="1418"/>
        </w:tabs>
        <w:spacing w:after="120"/>
        <w:ind w:left="0" w:right="-15"/>
        <w:contextualSpacing/>
        <w:jc w:val="both"/>
        <w:rPr>
          <w:rFonts w:ascii="Times New Roman" w:hAnsi="Times New Roman"/>
          <w:szCs w:val="22"/>
        </w:rPr>
      </w:pPr>
      <w:r w:rsidRPr="00167C02">
        <w:rPr>
          <w:rFonts w:ascii="Times New Roman" w:hAnsi="Times New Roman"/>
          <w:color w:val="0D0D0D" w:themeColor="text1" w:themeTint="F2"/>
          <w:szCs w:val="22"/>
        </w:rPr>
        <w:t xml:space="preserve">Caso o valor deste Contrato, conforme item 3.1, seja superior a R$ 80.000,00 (oitenta mil reais), a CONTRATADA, como garantia do cumprimento integral de todas as obrigações contratuais ora assumidas, inclusive indenizações a terceiros e multas que venham a ser aplicadas, deverá prestar garantia na modalidade de caução em dinheiro ou títulos da dívida pública, seguro garantia ou fiança bancária, em montante correspondente a </w:t>
      </w:r>
      <w:r w:rsidRPr="00167C02">
        <w:rPr>
          <w:rFonts w:ascii="Times New Roman" w:hAnsi="Times New Roman"/>
          <w:b/>
          <w:color w:val="0D0D0D" w:themeColor="text1" w:themeTint="F2"/>
          <w:szCs w:val="22"/>
        </w:rPr>
        <w:t>5% (cinco por cento</w:t>
      </w:r>
      <w:r w:rsidRPr="00167C02">
        <w:rPr>
          <w:rFonts w:ascii="Times New Roman" w:hAnsi="Times New Roman"/>
          <w:color w:val="0D0D0D" w:themeColor="text1" w:themeTint="F2"/>
          <w:szCs w:val="22"/>
        </w:rPr>
        <w:t xml:space="preserve">) do valor global deste Contrato, no prazo máximo de 10 (dez) dias após sua assinatura, observadas as condições previstas na Lei </w:t>
      </w:r>
      <w:r w:rsidRPr="00167C02">
        <w:rPr>
          <w:rFonts w:ascii="Times New Roman" w:hAnsi="Times New Roman"/>
          <w:szCs w:val="22"/>
        </w:rPr>
        <w:t>n.º 8.666, de 1993.</w:t>
      </w:r>
    </w:p>
    <w:p w:rsidR="00A15CE8" w:rsidRPr="00167C02" w:rsidRDefault="00A15CE8" w:rsidP="00A15CE8">
      <w:pPr>
        <w:numPr>
          <w:ilvl w:val="0"/>
          <w:numId w:val="1"/>
        </w:numPr>
        <w:shd w:val="clear" w:color="auto" w:fill="C6D9F1" w:themeFill="text2" w:themeFillTint="33"/>
        <w:tabs>
          <w:tab w:val="left" w:pos="142"/>
        </w:tabs>
        <w:spacing w:before="120" w:after="120"/>
        <w:ind w:right="-1"/>
        <w:jc w:val="both"/>
        <w:rPr>
          <w:b/>
          <w:bCs/>
          <w:iCs/>
          <w:sz w:val="22"/>
          <w:szCs w:val="22"/>
        </w:rPr>
      </w:pPr>
      <w:r w:rsidRPr="00167C02">
        <w:rPr>
          <w:b/>
          <w:bCs/>
          <w:iCs/>
          <w:sz w:val="22"/>
          <w:szCs w:val="22"/>
        </w:rPr>
        <w:t>CLÁUSULA DÉCIMA – DA RESCISÃO</w:t>
      </w:r>
    </w:p>
    <w:p w:rsidR="00A15CE8" w:rsidRPr="00167C02" w:rsidRDefault="00A15CE8" w:rsidP="00A15CE8">
      <w:pPr>
        <w:numPr>
          <w:ilvl w:val="1"/>
          <w:numId w:val="1"/>
        </w:numPr>
        <w:spacing w:after="120"/>
        <w:ind w:left="0" w:right="-15"/>
        <w:jc w:val="both"/>
        <w:rPr>
          <w:sz w:val="22"/>
          <w:szCs w:val="22"/>
        </w:rPr>
      </w:pPr>
      <w:r w:rsidRPr="00167C02">
        <w:rPr>
          <w:sz w:val="22"/>
          <w:szCs w:val="22"/>
        </w:rPr>
        <w:lastRenderedPageBreak/>
        <w:t>O presente Contrato poderá ser rescindido nas hipóteses previstas no art. 78 da Lei n.º 8.666, de 1993, com as consequências indicadas no art. 80 da mesma Lei, sem prejuízo das sanções aplicáveis.</w:t>
      </w:r>
    </w:p>
    <w:p w:rsidR="00A15CE8" w:rsidRPr="00167C02" w:rsidRDefault="00A15CE8" w:rsidP="00A15CE8">
      <w:pPr>
        <w:numPr>
          <w:ilvl w:val="1"/>
          <w:numId w:val="1"/>
        </w:numPr>
        <w:spacing w:after="120"/>
        <w:ind w:left="0" w:right="-15"/>
        <w:jc w:val="both"/>
        <w:rPr>
          <w:sz w:val="22"/>
          <w:szCs w:val="22"/>
        </w:rPr>
      </w:pPr>
      <w:r w:rsidRPr="00167C02">
        <w:rPr>
          <w:sz w:val="22"/>
          <w:szCs w:val="22"/>
        </w:rPr>
        <w:t>Os casos de rescisão contratual serão formalmente motivados, assegurado-se à CONTRATADA o direito à prévia e ampla defesa.</w:t>
      </w:r>
    </w:p>
    <w:p w:rsidR="00A15CE8" w:rsidRPr="00167C02" w:rsidRDefault="00A15CE8" w:rsidP="00A15CE8">
      <w:pPr>
        <w:numPr>
          <w:ilvl w:val="1"/>
          <w:numId w:val="1"/>
        </w:numPr>
        <w:spacing w:after="120"/>
        <w:ind w:left="0" w:right="-15"/>
        <w:jc w:val="both"/>
        <w:rPr>
          <w:sz w:val="22"/>
          <w:szCs w:val="22"/>
        </w:rPr>
      </w:pPr>
      <w:r w:rsidRPr="00167C02">
        <w:rPr>
          <w:sz w:val="22"/>
          <w:szCs w:val="22"/>
        </w:rPr>
        <w:t>A CONTRATADA reconhece os direitos da CONTRATANTE em caso de rescisão administrativa prevista no art. 77 da Lei n.º 8.666, de 1993.</w:t>
      </w:r>
    </w:p>
    <w:p w:rsidR="00A15CE8" w:rsidRPr="00167C02" w:rsidRDefault="00A15CE8" w:rsidP="00A15CE8">
      <w:pPr>
        <w:numPr>
          <w:ilvl w:val="0"/>
          <w:numId w:val="1"/>
        </w:numPr>
        <w:shd w:val="clear" w:color="auto" w:fill="C6D9F1" w:themeFill="text2" w:themeFillTint="33"/>
        <w:tabs>
          <w:tab w:val="left" w:pos="142"/>
        </w:tabs>
        <w:spacing w:before="120" w:after="120"/>
        <w:ind w:right="-1"/>
        <w:jc w:val="both"/>
        <w:rPr>
          <w:b/>
          <w:bCs/>
          <w:iCs/>
          <w:sz w:val="22"/>
          <w:szCs w:val="22"/>
        </w:rPr>
      </w:pPr>
      <w:r w:rsidRPr="00167C02">
        <w:rPr>
          <w:b/>
          <w:bCs/>
          <w:iCs/>
          <w:sz w:val="22"/>
          <w:szCs w:val="22"/>
        </w:rPr>
        <w:t>CLÁUSULA DÉCIMA PRIMEIRA – DA PUBLICAÇÃO</w:t>
      </w:r>
    </w:p>
    <w:p w:rsidR="00A15CE8" w:rsidRPr="00167C02" w:rsidRDefault="00A15CE8" w:rsidP="00A15CE8">
      <w:pPr>
        <w:numPr>
          <w:ilvl w:val="1"/>
          <w:numId w:val="1"/>
        </w:numPr>
        <w:spacing w:after="120"/>
        <w:ind w:left="0" w:right="-15"/>
        <w:jc w:val="both"/>
        <w:rPr>
          <w:sz w:val="22"/>
          <w:szCs w:val="22"/>
        </w:rPr>
      </w:pPr>
      <w:r w:rsidRPr="00167C02">
        <w:rPr>
          <w:sz w:val="22"/>
          <w:szCs w:val="22"/>
        </w:rPr>
        <w:t>Incumbirá à CONTRATANTE providenciar a publicação deste instrumento, por extrato, na imprensa local ou nos meios oficiais de divulgação, no prazo previsto na Lei n.º 8.666, de 1993.</w:t>
      </w:r>
    </w:p>
    <w:p w:rsidR="00A15CE8" w:rsidRPr="00167C02" w:rsidRDefault="00A15CE8" w:rsidP="00A15CE8">
      <w:pPr>
        <w:numPr>
          <w:ilvl w:val="0"/>
          <w:numId w:val="1"/>
        </w:numPr>
        <w:shd w:val="clear" w:color="auto" w:fill="C6D9F1" w:themeFill="text2" w:themeFillTint="33"/>
        <w:tabs>
          <w:tab w:val="left" w:pos="142"/>
        </w:tabs>
        <w:spacing w:before="120" w:after="120"/>
        <w:ind w:right="-1"/>
        <w:jc w:val="both"/>
        <w:rPr>
          <w:b/>
          <w:bCs/>
          <w:iCs/>
          <w:sz w:val="22"/>
          <w:szCs w:val="22"/>
        </w:rPr>
      </w:pPr>
      <w:r w:rsidRPr="00167C02">
        <w:rPr>
          <w:b/>
          <w:bCs/>
          <w:iCs/>
          <w:sz w:val="22"/>
          <w:szCs w:val="22"/>
        </w:rPr>
        <w:t>CLÁUSULA DÉCIMA SEGUNDA – DO FORO</w:t>
      </w:r>
    </w:p>
    <w:p w:rsidR="00A15CE8" w:rsidRPr="00167C02" w:rsidRDefault="00A15CE8" w:rsidP="00A15CE8">
      <w:pPr>
        <w:numPr>
          <w:ilvl w:val="1"/>
          <w:numId w:val="1"/>
        </w:numPr>
        <w:spacing w:after="120"/>
        <w:ind w:left="0" w:right="-15"/>
        <w:jc w:val="both"/>
        <w:rPr>
          <w:sz w:val="22"/>
          <w:szCs w:val="22"/>
        </w:rPr>
      </w:pPr>
      <w:r w:rsidRPr="00167C02">
        <w:rPr>
          <w:sz w:val="22"/>
          <w:szCs w:val="22"/>
        </w:rPr>
        <w:t>O Foro para solucionar os litígios que decorrerem da execução deste Contrato será o da jurisdição em que se situa a CONTRATANTE.</w:t>
      </w:r>
    </w:p>
    <w:p w:rsidR="00A15CE8" w:rsidRDefault="00A15CE8" w:rsidP="00A15CE8">
      <w:pPr>
        <w:autoSpaceDE w:val="0"/>
        <w:autoSpaceDN w:val="0"/>
        <w:adjustRightInd w:val="0"/>
        <w:ind w:firstLine="284"/>
        <w:jc w:val="both"/>
        <w:rPr>
          <w:sz w:val="22"/>
          <w:szCs w:val="22"/>
        </w:rPr>
      </w:pPr>
      <w:r w:rsidRPr="00167C02">
        <w:rPr>
          <w:sz w:val="22"/>
          <w:szCs w:val="22"/>
        </w:rPr>
        <w:t>E, por estarem assim justos e contratados, assinam o presente instrumento em 03 (três) vias de igual teor e forma, para todos os fins previstos em direito, na presença das duas testemunhas abaixo identificadas, que a tudo assistiram e que também o subscrevem.</w:t>
      </w:r>
    </w:p>
    <w:p w:rsidR="00A133AD" w:rsidRDefault="00A133AD" w:rsidP="00A15CE8">
      <w:pPr>
        <w:autoSpaceDE w:val="0"/>
        <w:autoSpaceDN w:val="0"/>
        <w:adjustRightInd w:val="0"/>
        <w:ind w:firstLine="284"/>
        <w:jc w:val="both"/>
        <w:rPr>
          <w:sz w:val="22"/>
          <w:szCs w:val="22"/>
        </w:rPr>
      </w:pPr>
    </w:p>
    <w:p w:rsidR="00A133AD" w:rsidRDefault="00A133AD" w:rsidP="00A15CE8">
      <w:pPr>
        <w:autoSpaceDE w:val="0"/>
        <w:autoSpaceDN w:val="0"/>
        <w:adjustRightInd w:val="0"/>
        <w:ind w:firstLine="284"/>
        <w:jc w:val="both"/>
        <w:rPr>
          <w:sz w:val="22"/>
          <w:szCs w:val="22"/>
        </w:rPr>
      </w:pPr>
    </w:p>
    <w:p w:rsidR="00A133AD" w:rsidRPr="00167C02" w:rsidRDefault="00A133AD" w:rsidP="00606765">
      <w:pPr>
        <w:autoSpaceDE w:val="0"/>
        <w:autoSpaceDN w:val="0"/>
        <w:adjustRightInd w:val="0"/>
        <w:ind w:firstLine="284"/>
        <w:jc w:val="both"/>
        <w:rPr>
          <w:sz w:val="22"/>
          <w:szCs w:val="22"/>
        </w:rPr>
      </w:pPr>
    </w:p>
    <w:p w:rsidR="00A15CE8" w:rsidRPr="00606765" w:rsidRDefault="00606765" w:rsidP="00606765">
      <w:pPr>
        <w:jc w:val="center"/>
        <w:rPr>
          <w:sz w:val="22"/>
          <w:szCs w:val="22"/>
        </w:rPr>
      </w:pPr>
      <w:r w:rsidRPr="00606765">
        <w:rPr>
          <w:sz w:val="22"/>
          <w:szCs w:val="22"/>
        </w:rPr>
        <w:t>____</w:t>
      </w:r>
      <w:r w:rsidR="00A15CE8" w:rsidRPr="00606765">
        <w:rPr>
          <w:sz w:val="22"/>
          <w:szCs w:val="22"/>
        </w:rPr>
        <w:t>________________________________</w:t>
      </w:r>
      <w:r>
        <w:rPr>
          <w:sz w:val="22"/>
          <w:szCs w:val="22"/>
        </w:rPr>
        <w:t>_____________</w:t>
      </w:r>
    </w:p>
    <w:p w:rsidR="00606765" w:rsidRPr="00606765" w:rsidRDefault="00606765" w:rsidP="00606765">
      <w:pPr>
        <w:jc w:val="center"/>
        <w:rPr>
          <w:b/>
          <w:sz w:val="22"/>
          <w:szCs w:val="22"/>
        </w:rPr>
      </w:pPr>
      <w:r w:rsidRPr="00606765">
        <w:rPr>
          <w:b/>
          <w:sz w:val="22"/>
          <w:szCs w:val="22"/>
        </w:rPr>
        <w:t>PREFEITURA MUNICIPAL DE MARCELÂNDIA-MT</w:t>
      </w:r>
    </w:p>
    <w:p w:rsidR="00606765" w:rsidRPr="00606765" w:rsidRDefault="00606765" w:rsidP="00606765">
      <w:pPr>
        <w:jc w:val="center"/>
        <w:rPr>
          <w:b/>
          <w:sz w:val="22"/>
          <w:szCs w:val="22"/>
        </w:rPr>
      </w:pPr>
      <w:r w:rsidRPr="00606765">
        <w:rPr>
          <w:b/>
          <w:sz w:val="22"/>
          <w:szCs w:val="22"/>
        </w:rPr>
        <w:t>ARNÓBIO VIEIRA DE ANDRADE</w:t>
      </w:r>
    </w:p>
    <w:p w:rsidR="00A15CE8" w:rsidRDefault="00A15CE8" w:rsidP="00606765">
      <w:pPr>
        <w:jc w:val="center"/>
        <w:rPr>
          <w:sz w:val="22"/>
          <w:szCs w:val="22"/>
        </w:rPr>
      </w:pPr>
      <w:r w:rsidRPr="00606765">
        <w:rPr>
          <w:sz w:val="22"/>
          <w:szCs w:val="22"/>
        </w:rPr>
        <w:t>Responsável legal da CONTRATANTE</w:t>
      </w:r>
    </w:p>
    <w:p w:rsidR="00606765" w:rsidRDefault="00606765" w:rsidP="00606765">
      <w:pPr>
        <w:jc w:val="center"/>
        <w:rPr>
          <w:sz w:val="22"/>
          <w:szCs w:val="22"/>
        </w:rPr>
      </w:pPr>
    </w:p>
    <w:p w:rsidR="00606765" w:rsidRDefault="00606765" w:rsidP="00606765">
      <w:pPr>
        <w:jc w:val="center"/>
        <w:rPr>
          <w:sz w:val="22"/>
          <w:szCs w:val="22"/>
        </w:rPr>
      </w:pPr>
    </w:p>
    <w:p w:rsidR="00606765" w:rsidRPr="00606765" w:rsidRDefault="00606765" w:rsidP="00606765">
      <w:pPr>
        <w:jc w:val="center"/>
        <w:rPr>
          <w:sz w:val="22"/>
          <w:szCs w:val="22"/>
        </w:rPr>
      </w:pPr>
    </w:p>
    <w:p w:rsidR="00A15CE8" w:rsidRPr="00167C02" w:rsidRDefault="00A15CE8" w:rsidP="00606765">
      <w:pPr>
        <w:jc w:val="center"/>
        <w:rPr>
          <w:sz w:val="22"/>
          <w:szCs w:val="22"/>
        </w:rPr>
      </w:pPr>
      <w:r w:rsidRPr="00167C02">
        <w:rPr>
          <w:sz w:val="22"/>
          <w:szCs w:val="22"/>
        </w:rPr>
        <w:t>____________</w:t>
      </w:r>
      <w:r>
        <w:rPr>
          <w:sz w:val="22"/>
          <w:szCs w:val="22"/>
        </w:rPr>
        <w:t>____________________</w:t>
      </w:r>
      <w:r w:rsidR="00606765">
        <w:rPr>
          <w:sz w:val="22"/>
          <w:szCs w:val="22"/>
        </w:rPr>
        <w:t>_____________</w:t>
      </w:r>
    </w:p>
    <w:p w:rsidR="00606765" w:rsidRDefault="00606765" w:rsidP="00606765">
      <w:pPr>
        <w:jc w:val="center"/>
        <w:rPr>
          <w:b/>
          <w:bCs/>
          <w:sz w:val="22"/>
          <w:szCs w:val="22"/>
        </w:rPr>
      </w:pPr>
      <w:r w:rsidRPr="009F5B4F">
        <w:rPr>
          <w:b/>
          <w:bCs/>
          <w:sz w:val="22"/>
          <w:szCs w:val="22"/>
        </w:rPr>
        <w:t>MILANFLEX IND</w:t>
      </w:r>
      <w:r>
        <w:rPr>
          <w:b/>
          <w:bCs/>
          <w:sz w:val="22"/>
          <w:szCs w:val="22"/>
        </w:rPr>
        <w:t>.</w:t>
      </w:r>
      <w:r w:rsidRPr="009F5B4F">
        <w:rPr>
          <w:b/>
          <w:bCs/>
          <w:sz w:val="22"/>
          <w:szCs w:val="22"/>
        </w:rPr>
        <w:t xml:space="preserve"> E COMÉRCIO DE MÓVEIS</w:t>
      </w:r>
    </w:p>
    <w:p w:rsidR="00606765" w:rsidRDefault="00606765" w:rsidP="00606765">
      <w:pPr>
        <w:jc w:val="center"/>
        <w:rPr>
          <w:sz w:val="22"/>
          <w:szCs w:val="22"/>
        </w:rPr>
      </w:pPr>
      <w:r w:rsidRPr="009F5B4F">
        <w:rPr>
          <w:b/>
          <w:bCs/>
          <w:sz w:val="22"/>
          <w:szCs w:val="22"/>
        </w:rPr>
        <w:t xml:space="preserve"> E EQUIPAMENTOS LTDA</w:t>
      </w:r>
    </w:p>
    <w:p w:rsidR="00A15CE8" w:rsidRDefault="00A15CE8" w:rsidP="00606765">
      <w:pPr>
        <w:jc w:val="center"/>
        <w:rPr>
          <w:sz w:val="22"/>
          <w:szCs w:val="22"/>
        </w:rPr>
      </w:pPr>
      <w:r w:rsidRPr="00167C02">
        <w:rPr>
          <w:sz w:val="22"/>
          <w:szCs w:val="22"/>
        </w:rPr>
        <w:t>Responsável legal da CONTRATADA</w:t>
      </w:r>
    </w:p>
    <w:p w:rsidR="00606765" w:rsidRDefault="00606765" w:rsidP="00606765">
      <w:pPr>
        <w:jc w:val="center"/>
        <w:rPr>
          <w:sz w:val="22"/>
          <w:szCs w:val="22"/>
        </w:rPr>
      </w:pPr>
    </w:p>
    <w:p w:rsidR="00606765" w:rsidRPr="00167C02" w:rsidRDefault="00606765" w:rsidP="00606765">
      <w:pPr>
        <w:jc w:val="center"/>
        <w:rPr>
          <w:sz w:val="22"/>
          <w:szCs w:val="22"/>
        </w:rPr>
      </w:pPr>
    </w:p>
    <w:p w:rsidR="00A15CE8" w:rsidRPr="00606765" w:rsidRDefault="00A15CE8" w:rsidP="00606765">
      <w:pPr>
        <w:jc w:val="center"/>
        <w:rPr>
          <w:sz w:val="22"/>
          <w:szCs w:val="22"/>
        </w:rPr>
      </w:pPr>
    </w:p>
    <w:p w:rsidR="00A15CE8" w:rsidRPr="00167C02" w:rsidRDefault="00A15CE8" w:rsidP="00A15CE8">
      <w:pPr>
        <w:spacing w:after="120"/>
        <w:jc w:val="center"/>
        <w:rPr>
          <w:b/>
          <w:sz w:val="22"/>
          <w:szCs w:val="22"/>
        </w:rPr>
      </w:pPr>
      <w:r w:rsidRPr="00167C02">
        <w:rPr>
          <w:b/>
          <w:sz w:val="22"/>
          <w:szCs w:val="22"/>
        </w:rPr>
        <w:t>TESTEMUNHAS:</w:t>
      </w:r>
    </w:p>
    <w:tbl>
      <w:tblPr>
        <w:tblW w:w="9212" w:type="dxa"/>
        <w:jc w:val="center"/>
        <w:tblLayout w:type="fixed"/>
        <w:tblCellMar>
          <w:left w:w="70" w:type="dxa"/>
          <w:right w:w="70" w:type="dxa"/>
        </w:tblCellMar>
        <w:tblLook w:val="0000" w:firstRow="0" w:lastRow="0" w:firstColumn="0" w:lastColumn="0" w:noHBand="0" w:noVBand="0"/>
      </w:tblPr>
      <w:tblGrid>
        <w:gridCol w:w="4606"/>
        <w:gridCol w:w="4606"/>
      </w:tblGrid>
      <w:tr w:rsidR="00A15CE8" w:rsidRPr="00167C02" w:rsidTr="00D3521F">
        <w:trPr>
          <w:jc w:val="center"/>
        </w:trPr>
        <w:tc>
          <w:tcPr>
            <w:tcW w:w="4606" w:type="dxa"/>
          </w:tcPr>
          <w:p w:rsidR="00A15CE8" w:rsidRPr="00167C02" w:rsidRDefault="00A15CE8" w:rsidP="00D3521F">
            <w:pPr>
              <w:spacing w:after="120"/>
              <w:jc w:val="both"/>
            </w:pPr>
            <w:r w:rsidRPr="00167C02">
              <w:rPr>
                <w:sz w:val="22"/>
                <w:szCs w:val="22"/>
              </w:rPr>
              <w:t>1. _______________________________</w:t>
            </w:r>
          </w:p>
        </w:tc>
        <w:tc>
          <w:tcPr>
            <w:tcW w:w="4606" w:type="dxa"/>
          </w:tcPr>
          <w:p w:rsidR="00A15CE8" w:rsidRPr="00167C02" w:rsidRDefault="00A15CE8" w:rsidP="00D3521F">
            <w:pPr>
              <w:spacing w:after="120"/>
              <w:jc w:val="both"/>
            </w:pPr>
            <w:r w:rsidRPr="00167C02">
              <w:rPr>
                <w:sz w:val="22"/>
                <w:szCs w:val="22"/>
              </w:rPr>
              <w:t>2. _______________________________</w:t>
            </w:r>
          </w:p>
        </w:tc>
      </w:tr>
      <w:tr w:rsidR="00A15CE8" w:rsidRPr="00167C02" w:rsidTr="00D3521F">
        <w:trPr>
          <w:jc w:val="center"/>
        </w:trPr>
        <w:tc>
          <w:tcPr>
            <w:tcW w:w="4606" w:type="dxa"/>
          </w:tcPr>
          <w:p w:rsidR="00A15CE8" w:rsidRPr="00167C02" w:rsidRDefault="00A15CE8" w:rsidP="00D3521F">
            <w:pPr>
              <w:spacing w:after="120"/>
              <w:jc w:val="both"/>
            </w:pPr>
            <w:r w:rsidRPr="00167C02">
              <w:rPr>
                <w:sz w:val="22"/>
                <w:szCs w:val="22"/>
              </w:rPr>
              <w:t>Nome:</w:t>
            </w:r>
          </w:p>
        </w:tc>
        <w:tc>
          <w:tcPr>
            <w:tcW w:w="4606" w:type="dxa"/>
          </w:tcPr>
          <w:p w:rsidR="00A15CE8" w:rsidRPr="00167C02" w:rsidRDefault="00A15CE8" w:rsidP="00D3521F">
            <w:pPr>
              <w:spacing w:after="120"/>
              <w:jc w:val="both"/>
            </w:pPr>
            <w:r w:rsidRPr="00167C02">
              <w:rPr>
                <w:sz w:val="22"/>
                <w:szCs w:val="22"/>
              </w:rPr>
              <w:t xml:space="preserve">Nome: </w:t>
            </w:r>
          </w:p>
        </w:tc>
      </w:tr>
      <w:tr w:rsidR="00A15CE8" w:rsidRPr="00167C02" w:rsidTr="00D3521F">
        <w:trPr>
          <w:jc w:val="center"/>
        </w:trPr>
        <w:tc>
          <w:tcPr>
            <w:tcW w:w="4606" w:type="dxa"/>
          </w:tcPr>
          <w:p w:rsidR="00A15CE8" w:rsidRPr="00167C02" w:rsidRDefault="00A15CE8" w:rsidP="00D3521F">
            <w:pPr>
              <w:spacing w:after="120"/>
              <w:jc w:val="both"/>
            </w:pPr>
            <w:r w:rsidRPr="00167C02">
              <w:rPr>
                <w:sz w:val="22"/>
                <w:szCs w:val="22"/>
              </w:rPr>
              <w:t>CPF:</w:t>
            </w:r>
          </w:p>
        </w:tc>
        <w:tc>
          <w:tcPr>
            <w:tcW w:w="4606" w:type="dxa"/>
          </w:tcPr>
          <w:p w:rsidR="00A15CE8" w:rsidRPr="00167C02" w:rsidRDefault="00A15CE8" w:rsidP="00D3521F">
            <w:pPr>
              <w:spacing w:after="120"/>
              <w:jc w:val="both"/>
            </w:pPr>
            <w:r w:rsidRPr="00167C02">
              <w:rPr>
                <w:sz w:val="22"/>
                <w:szCs w:val="22"/>
              </w:rPr>
              <w:t xml:space="preserve">CPF: </w:t>
            </w:r>
          </w:p>
        </w:tc>
      </w:tr>
      <w:tr w:rsidR="00A15CE8" w:rsidRPr="00167C02" w:rsidTr="00D3521F">
        <w:trPr>
          <w:jc w:val="center"/>
        </w:trPr>
        <w:tc>
          <w:tcPr>
            <w:tcW w:w="4606" w:type="dxa"/>
          </w:tcPr>
          <w:p w:rsidR="00A15CE8" w:rsidRPr="00167C02" w:rsidRDefault="00A15CE8" w:rsidP="00D3521F">
            <w:pPr>
              <w:spacing w:after="120"/>
              <w:jc w:val="both"/>
            </w:pPr>
            <w:r w:rsidRPr="00167C02">
              <w:rPr>
                <w:sz w:val="22"/>
                <w:szCs w:val="22"/>
              </w:rPr>
              <w:t xml:space="preserve">RG: </w:t>
            </w:r>
          </w:p>
        </w:tc>
        <w:tc>
          <w:tcPr>
            <w:tcW w:w="4606" w:type="dxa"/>
          </w:tcPr>
          <w:p w:rsidR="00A15CE8" w:rsidRPr="00167C02" w:rsidRDefault="00A15CE8" w:rsidP="00D3521F">
            <w:pPr>
              <w:spacing w:after="120"/>
              <w:jc w:val="both"/>
            </w:pPr>
            <w:r w:rsidRPr="00167C02">
              <w:rPr>
                <w:sz w:val="22"/>
                <w:szCs w:val="22"/>
              </w:rPr>
              <w:t xml:space="preserve">RG: </w:t>
            </w:r>
          </w:p>
        </w:tc>
      </w:tr>
    </w:tbl>
    <w:p w:rsidR="002071A1" w:rsidRDefault="000F75AD"/>
    <w:sectPr w:rsidR="002071A1" w:rsidSect="0031014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FBD" w:rsidRDefault="00697FBD" w:rsidP="00A15CE8">
      <w:r>
        <w:separator/>
      </w:r>
    </w:p>
  </w:endnote>
  <w:endnote w:type="continuationSeparator" w:id="0">
    <w:p w:rsidR="00697FBD" w:rsidRDefault="00697FBD" w:rsidP="00A15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CE8" w:rsidRDefault="000F75AD">
    <w:pPr>
      <w:pStyle w:val="Rodap"/>
    </w:pPr>
    <w:sdt>
      <w:sdtPr>
        <w:rPr>
          <w:sz w:val="20"/>
          <w:szCs w:val="20"/>
        </w:rPr>
        <w:alias w:val="Empresa"/>
        <w:id w:val="75971759"/>
        <w:placeholder>
          <w:docPart w:val="F27397EC301F45E69D2B4C9DD61E2F29"/>
        </w:placeholder>
        <w:dataBinding w:prefixMappings="xmlns:ns0='http://schemas.openxmlformats.org/officeDocument/2006/extended-properties'" w:xpath="/ns0:Properties[1]/ns0:Company[1]" w:storeItemID="{6668398D-A668-4E3E-A5EB-62B293D839F1}"/>
        <w:text/>
      </w:sdtPr>
      <w:sdtEndPr/>
      <w:sdtContent>
        <w:r w:rsidR="00A15CE8">
          <w:rPr>
            <w:sz w:val="20"/>
            <w:szCs w:val="20"/>
          </w:rPr>
          <w:t>FNDE</w:t>
        </w:r>
      </w:sdtContent>
    </w:sdt>
    <w:r w:rsidR="00A15CE8" w:rsidRPr="00CF2A7B">
      <w:rPr>
        <w:sz w:val="20"/>
        <w:szCs w:val="20"/>
      </w:rPr>
      <w:t xml:space="preserve"> | Endereço: Setor Bancário Sul, Quadra 2, Bloco F, Ed. FNDE, Brasília – DF. CEP: 70.070-929. Telefone: 2022-4117/4169. Fax: (61) 2022-4060.</w:t>
    </w:r>
    <w:r w:rsidR="00A15CE8">
      <w:rPr>
        <w:sz w:val="20"/>
        <w:szCs w:val="20"/>
      </w:rPr>
      <w:t xml:space="preserve"> E-mail: </w:t>
    </w:r>
    <w:hyperlink r:id="rId1" w:history="1">
      <w:r w:rsidR="00A15CE8" w:rsidRPr="008D425D">
        <w:rPr>
          <w:rStyle w:val="Hyperlink"/>
          <w:sz w:val="20"/>
          <w:szCs w:val="20"/>
        </w:rPr>
        <w:t>compc@fnde.gov.br</w:t>
      </w:r>
    </w:hyperlink>
    <w:r w:rsidR="00A15CE8">
      <w:rPr>
        <w:sz w:val="20"/>
        <w:szCs w:val="20"/>
      </w:rPr>
      <w:t>. UASG: 153173.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FBD" w:rsidRDefault="00697FBD" w:rsidP="00A15CE8">
      <w:r>
        <w:separator/>
      </w:r>
    </w:p>
  </w:footnote>
  <w:footnote w:type="continuationSeparator" w:id="0">
    <w:p w:rsidR="00697FBD" w:rsidRDefault="00697FBD" w:rsidP="00A15C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70" w:type="dxa"/>
        <w:right w:w="70" w:type="dxa"/>
      </w:tblCellMar>
      <w:tblLook w:val="0000" w:firstRow="0" w:lastRow="0" w:firstColumn="0" w:lastColumn="0" w:noHBand="0" w:noVBand="0"/>
    </w:tblPr>
    <w:tblGrid>
      <w:gridCol w:w="1398"/>
      <w:gridCol w:w="6665"/>
    </w:tblGrid>
    <w:tr w:rsidR="00A15CE8" w:rsidTr="00D3521F">
      <w:trPr>
        <w:trHeight w:val="325"/>
      </w:trPr>
      <w:tc>
        <w:tcPr>
          <w:tcW w:w="1398" w:type="dxa"/>
        </w:tcPr>
        <w:p w:rsidR="00A15CE8" w:rsidRPr="00D04B0B" w:rsidRDefault="00A15CE8" w:rsidP="00D3521F">
          <w:pPr>
            <w:pStyle w:val="Cabealho"/>
            <w:rPr>
              <w:b/>
              <w:color w:val="000080"/>
              <w:sz w:val="15"/>
              <w:szCs w:val="15"/>
            </w:rPr>
          </w:pPr>
          <w:r w:rsidRPr="00D04B0B">
            <w:rPr>
              <w:sz w:val="15"/>
              <w:szCs w:val="15"/>
            </w:rPr>
            <w:object w:dxaOrig="1966" w:dyaOrig="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65pt;height:26.35pt" o:ole="" fillcolor="window">
                <v:imagedata r:id="rId1" o:title=""/>
              </v:shape>
              <o:OLEObject Type="Embed" ProgID="Word.Picture.8" ShapeID="_x0000_i1025" DrawAspect="Content" ObjectID="_1606220118" r:id="rId2"/>
            </w:object>
          </w:r>
        </w:p>
      </w:tc>
      <w:tc>
        <w:tcPr>
          <w:tcW w:w="6665" w:type="dxa"/>
        </w:tcPr>
        <w:p w:rsidR="00A15CE8" w:rsidRPr="00D04B0B" w:rsidRDefault="00A15CE8" w:rsidP="00D3521F">
          <w:pPr>
            <w:pStyle w:val="Cabealho"/>
            <w:rPr>
              <w:rFonts w:ascii="Tahoma" w:hAnsi="Tahoma" w:cs="Tahoma"/>
              <w:b/>
              <w:smallCaps/>
              <w:color w:val="000080"/>
              <w:sz w:val="15"/>
              <w:szCs w:val="15"/>
            </w:rPr>
          </w:pPr>
          <w:r w:rsidRPr="00D04B0B">
            <w:rPr>
              <w:rFonts w:ascii="Tahoma" w:hAnsi="Tahoma" w:cs="Tahoma"/>
              <w:b/>
              <w:smallCaps/>
              <w:color w:val="000080"/>
              <w:sz w:val="15"/>
              <w:szCs w:val="15"/>
            </w:rPr>
            <w:t>Fundo Nacional de Desenvolvimento da Educação</w:t>
          </w:r>
        </w:p>
        <w:p w:rsidR="00A15CE8" w:rsidRPr="00D04B0B" w:rsidRDefault="00A15CE8" w:rsidP="00D3521F">
          <w:pPr>
            <w:pStyle w:val="Cabealho"/>
            <w:rPr>
              <w:rFonts w:ascii="Tahoma" w:hAnsi="Tahoma" w:cs="Tahoma"/>
              <w:b/>
              <w:smallCaps/>
              <w:color w:val="000080"/>
              <w:sz w:val="15"/>
              <w:szCs w:val="15"/>
            </w:rPr>
          </w:pPr>
          <w:r w:rsidRPr="00D04B0B">
            <w:rPr>
              <w:rFonts w:ascii="Tahoma" w:hAnsi="Tahoma" w:cs="Tahoma"/>
              <w:b/>
              <w:smallCaps/>
              <w:color w:val="000080"/>
              <w:sz w:val="15"/>
              <w:szCs w:val="15"/>
            </w:rPr>
            <w:t xml:space="preserve">Diretoria de Administração </w:t>
          </w:r>
        </w:p>
        <w:p w:rsidR="00A15CE8" w:rsidRPr="00D04B0B" w:rsidRDefault="00A15CE8" w:rsidP="00D3521F">
          <w:pPr>
            <w:pStyle w:val="Cabealho"/>
            <w:tabs>
              <w:tab w:val="left" w:pos="4419"/>
            </w:tabs>
            <w:rPr>
              <w:b/>
              <w:color w:val="000080"/>
              <w:sz w:val="15"/>
              <w:szCs w:val="15"/>
            </w:rPr>
          </w:pPr>
          <w:r w:rsidRPr="00D04B0B">
            <w:rPr>
              <w:rFonts w:ascii="Tahoma" w:hAnsi="Tahoma" w:cs="Tahoma"/>
              <w:b/>
              <w:smallCaps/>
              <w:color w:val="000080"/>
              <w:sz w:val="15"/>
              <w:szCs w:val="15"/>
            </w:rPr>
            <w:t>Coordenação-Geral de Mercado, Qualidade e Compras</w:t>
          </w:r>
        </w:p>
      </w:tc>
    </w:tr>
  </w:tbl>
  <w:p w:rsidR="00A15CE8" w:rsidRDefault="00A15CE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A6412"/>
    <w:multiLevelType w:val="hybridMultilevel"/>
    <w:tmpl w:val="380ECD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DA10338"/>
    <w:multiLevelType w:val="hybridMultilevel"/>
    <w:tmpl w:val="EEEEA2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1DD361E"/>
    <w:multiLevelType w:val="multilevel"/>
    <w:tmpl w:val="5F68A190"/>
    <w:lvl w:ilvl="0">
      <w:start w:val="1"/>
      <w:numFmt w:val="decimal"/>
      <w:suff w:val="space"/>
      <w:lvlText w:val="%1."/>
      <w:lvlJc w:val="left"/>
      <w:pPr>
        <w:ind w:left="0" w:firstLine="0"/>
      </w:pPr>
      <w:rPr>
        <w:b/>
        <w:i w:val="0"/>
      </w:rPr>
    </w:lvl>
    <w:lvl w:ilvl="1">
      <w:start w:val="1"/>
      <w:numFmt w:val="decimal"/>
      <w:suff w:val="space"/>
      <w:lvlText w:val="%1.%2."/>
      <w:lvlJc w:val="left"/>
      <w:pPr>
        <w:ind w:left="284" w:firstLine="0"/>
      </w:pPr>
      <w:rPr>
        <w:b/>
        <w:i w:val="0"/>
        <w:color w:val="auto"/>
      </w:rPr>
    </w:lvl>
    <w:lvl w:ilvl="2">
      <w:start w:val="1"/>
      <w:numFmt w:val="decimal"/>
      <w:suff w:val="space"/>
      <w:lvlText w:val="%1.%2.%3."/>
      <w:lvlJc w:val="left"/>
      <w:pPr>
        <w:ind w:left="567" w:firstLine="0"/>
      </w:pPr>
      <w:rPr>
        <w:b/>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77EC624B"/>
    <w:multiLevelType w:val="hybridMultilevel"/>
    <w:tmpl w:val="1DB6402E"/>
    <w:lvl w:ilvl="0" w:tplc="7730E6A4">
      <w:start w:val="1"/>
      <w:numFmt w:val="lowerLetter"/>
      <w:lvlText w:val="%1)"/>
      <w:lvlJc w:val="left"/>
      <w:pPr>
        <w:ind w:left="1680" w:hanging="360"/>
      </w:pPr>
      <w:rPr>
        <w:rFonts w:hint="default"/>
        <w:strike w:val="0"/>
      </w:rPr>
    </w:lvl>
    <w:lvl w:ilvl="1" w:tplc="04160019" w:tentative="1">
      <w:start w:val="1"/>
      <w:numFmt w:val="lowerLetter"/>
      <w:lvlText w:val="%2."/>
      <w:lvlJc w:val="left"/>
      <w:pPr>
        <w:ind w:left="2400" w:hanging="360"/>
      </w:pPr>
    </w:lvl>
    <w:lvl w:ilvl="2" w:tplc="0416001B" w:tentative="1">
      <w:start w:val="1"/>
      <w:numFmt w:val="lowerRoman"/>
      <w:lvlText w:val="%3."/>
      <w:lvlJc w:val="right"/>
      <w:pPr>
        <w:ind w:left="3120" w:hanging="180"/>
      </w:pPr>
    </w:lvl>
    <w:lvl w:ilvl="3" w:tplc="0416000F" w:tentative="1">
      <w:start w:val="1"/>
      <w:numFmt w:val="decimal"/>
      <w:lvlText w:val="%4."/>
      <w:lvlJc w:val="left"/>
      <w:pPr>
        <w:ind w:left="3840" w:hanging="360"/>
      </w:pPr>
    </w:lvl>
    <w:lvl w:ilvl="4" w:tplc="04160019" w:tentative="1">
      <w:start w:val="1"/>
      <w:numFmt w:val="lowerLetter"/>
      <w:lvlText w:val="%5."/>
      <w:lvlJc w:val="left"/>
      <w:pPr>
        <w:ind w:left="4560" w:hanging="360"/>
      </w:pPr>
    </w:lvl>
    <w:lvl w:ilvl="5" w:tplc="0416001B" w:tentative="1">
      <w:start w:val="1"/>
      <w:numFmt w:val="lowerRoman"/>
      <w:lvlText w:val="%6."/>
      <w:lvlJc w:val="right"/>
      <w:pPr>
        <w:ind w:left="5280" w:hanging="180"/>
      </w:pPr>
    </w:lvl>
    <w:lvl w:ilvl="6" w:tplc="0416000F" w:tentative="1">
      <w:start w:val="1"/>
      <w:numFmt w:val="decimal"/>
      <w:lvlText w:val="%7."/>
      <w:lvlJc w:val="left"/>
      <w:pPr>
        <w:ind w:left="6000" w:hanging="360"/>
      </w:pPr>
    </w:lvl>
    <w:lvl w:ilvl="7" w:tplc="04160019" w:tentative="1">
      <w:start w:val="1"/>
      <w:numFmt w:val="lowerLetter"/>
      <w:lvlText w:val="%8."/>
      <w:lvlJc w:val="left"/>
      <w:pPr>
        <w:ind w:left="6720" w:hanging="360"/>
      </w:pPr>
    </w:lvl>
    <w:lvl w:ilvl="8" w:tplc="0416001B" w:tentative="1">
      <w:start w:val="1"/>
      <w:numFmt w:val="lowerRoman"/>
      <w:lvlText w:val="%9."/>
      <w:lvlJc w:val="right"/>
      <w:pPr>
        <w:ind w:left="74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CE8"/>
    <w:rsid w:val="000A3B21"/>
    <w:rsid w:val="000F75AD"/>
    <w:rsid w:val="002E4863"/>
    <w:rsid w:val="0031014D"/>
    <w:rsid w:val="005038E9"/>
    <w:rsid w:val="005E2EC3"/>
    <w:rsid w:val="00606765"/>
    <w:rsid w:val="00697FBD"/>
    <w:rsid w:val="00736339"/>
    <w:rsid w:val="00803FE7"/>
    <w:rsid w:val="00835B96"/>
    <w:rsid w:val="008B0546"/>
    <w:rsid w:val="008D54EB"/>
    <w:rsid w:val="00971C8F"/>
    <w:rsid w:val="009F5B4F"/>
    <w:rsid w:val="00A133AD"/>
    <w:rsid w:val="00A15CE8"/>
    <w:rsid w:val="00A72181"/>
    <w:rsid w:val="00DE76D2"/>
    <w:rsid w:val="00E609C1"/>
    <w:rsid w:val="00EB41BB"/>
    <w:rsid w:val="00EC5792"/>
    <w:rsid w:val="00F736F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5:docId w15:val="{CAD2986D-F23F-43EA-B606-B2337B01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CE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99"/>
    <w:qFormat/>
    <w:rsid w:val="00A15CE8"/>
    <w:pPr>
      <w:tabs>
        <w:tab w:val="left" w:pos="1418"/>
      </w:tabs>
      <w:ind w:left="708"/>
    </w:pPr>
    <w:rPr>
      <w:rFonts w:ascii="Arial" w:hAnsi="Arial"/>
      <w:sz w:val="22"/>
    </w:rPr>
  </w:style>
  <w:style w:type="character" w:customStyle="1" w:styleId="PargrafodaListaChar">
    <w:name w:val="Parágrafo da Lista Char"/>
    <w:link w:val="PargrafodaLista"/>
    <w:uiPriority w:val="99"/>
    <w:locked/>
    <w:rsid w:val="00A15CE8"/>
    <w:rPr>
      <w:rFonts w:ascii="Arial" w:eastAsia="Times New Roman" w:hAnsi="Arial" w:cs="Times New Roman"/>
      <w:szCs w:val="24"/>
      <w:lang w:eastAsia="pt-BR"/>
    </w:rPr>
  </w:style>
  <w:style w:type="paragraph" w:styleId="Cabealho">
    <w:name w:val="header"/>
    <w:aliases w:val="hd,he"/>
    <w:basedOn w:val="Normal"/>
    <w:link w:val="CabealhoChar"/>
    <w:unhideWhenUsed/>
    <w:rsid w:val="00A15CE8"/>
    <w:pPr>
      <w:tabs>
        <w:tab w:val="center" w:pos="4252"/>
        <w:tab w:val="right" w:pos="8504"/>
      </w:tabs>
    </w:pPr>
  </w:style>
  <w:style w:type="character" w:customStyle="1" w:styleId="CabealhoChar">
    <w:name w:val="Cabeçalho Char"/>
    <w:aliases w:val="hd Char,he Char"/>
    <w:basedOn w:val="Fontepargpadro"/>
    <w:link w:val="Cabealho"/>
    <w:rsid w:val="00A15CE8"/>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15CE8"/>
    <w:pPr>
      <w:tabs>
        <w:tab w:val="center" w:pos="4252"/>
        <w:tab w:val="right" w:pos="8504"/>
      </w:tabs>
    </w:pPr>
  </w:style>
  <w:style w:type="character" w:customStyle="1" w:styleId="RodapChar">
    <w:name w:val="Rodapé Char"/>
    <w:basedOn w:val="Fontepargpadro"/>
    <w:link w:val="Rodap"/>
    <w:uiPriority w:val="99"/>
    <w:rsid w:val="00A15CE8"/>
    <w:rPr>
      <w:rFonts w:ascii="Times New Roman" w:eastAsia="Times New Roman" w:hAnsi="Times New Roman" w:cs="Times New Roman"/>
      <w:sz w:val="24"/>
      <w:szCs w:val="24"/>
      <w:lang w:eastAsia="pt-BR"/>
    </w:rPr>
  </w:style>
  <w:style w:type="character" w:styleId="Hyperlink">
    <w:name w:val="Hyperlink"/>
    <w:basedOn w:val="Fontepargpadro"/>
    <w:rsid w:val="00A15CE8"/>
    <w:rPr>
      <w:color w:val="0000FF"/>
      <w:u w:val="single"/>
    </w:rPr>
  </w:style>
  <w:style w:type="paragraph" w:styleId="Textodebalo">
    <w:name w:val="Balloon Text"/>
    <w:basedOn w:val="Normal"/>
    <w:link w:val="TextodebaloChar"/>
    <w:uiPriority w:val="99"/>
    <w:semiHidden/>
    <w:unhideWhenUsed/>
    <w:rsid w:val="00A15CE8"/>
    <w:rPr>
      <w:rFonts w:ascii="Tahoma" w:hAnsi="Tahoma" w:cs="Tahoma"/>
      <w:sz w:val="16"/>
      <w:szCs w:val="16"/>
    </w:rPr>
  </w:style>
  <w:style w:type="character" w:customStyle="1" w:styleId="TextodebaloChar">
    <w:name w:val="Texto de balão Char"/>
    <w:basedOn w:val="Fontepargpadro"/>
    <w:link w:val="Textodebalo"/>
    <w:uiPriority w:val="99"/>
    <w:semiHidden/>
    <w:rsid w:val="00A15CE8"/>
    <w:rPr>
      <w:rFonts w:ascii="Tahoma" w:eastAsia="Times New Roman" w:hAnsi="Tahoma" w:cs="Tahoma"/>
      <w:sz w:val="16"/>
      <w:szCs w:val="16"/>
      <w:lang w:eastAsia="pt-BR"/>
    </w:rPr>
  </w:style>
  <w:style w:type="paragraph" w:styleId="Subttulo">
    <w:name w:val="Subtitle"/>
    <w:basedOn w:val="Normal"/>
    <w:next w:val="Normal"/>
    <w:link w:val="SubttuloChar"/>
    <w:uiPriority w:val="11"/>
    <w:qFormat/>
    <w:rsid w:val="00F736F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F736F4"/>
    <w:rPr>
      <w:rFonts w:eastAsiaTheme="minorEastAsia"/>
      <w:color w:val="5A5A5A" w:themeColor="text1" w:themeTint="A5"/>
      <w:spacing w:val="15"/>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43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mpc@fnde.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7397EC301F45E69D2B4C9DD61E2F29"/>
        <w:category>
          <w:name w:val="Geral"/>
          <w:gallery w:val="placeholder"/>
        </w:category>
        <w:types>
          <w:type w:val="bbPlcHdr"/>
        </w:types>
        <w:behaviors>
          <w:behavior w:val="content"/>
        </w:behaviors>
        <w:guid w:val="{A97BF220-3A7D-4ACB-9C7F-36446BBF61CC}"/>
      </w:docPartPr>
      <w:docPartBody>
        <w:p w:rsidR="00F640C5" w:rsidRDefault="00FB4C3F" w:rsidP="00FB4C3F">
          <w:pPr>
            <w:pStyle w:val="F27397EC301F45E69D2B4C9DD61E2F29"/>
          </w:pPr>
          <w:r>
            <w:t>[Digite o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708"/>
  <w:hyphenationZone w:val="425"/>
  <w:characterSpacingControl w:val="doNotCompress"/>
  <w:compat>
    <w:useFELayout/>
    <w:compatSetting w:name="compatibilityMode" w:uri="http://schemas.microsoft.com/office/word" w:val="12"/>
  </w:compat>
  <w:rsids>
    <w:rsidRoot w:val="00FB4C3F"/>
    <w:rsid w:val="00647040"/>
    <w:rsid w:val="009B34DE"/>
    <w:rsid w:val="00A663AE"/>
    <w:rsid w:val="00F640C5"/>
    <w:rsid w:val="00FB4C3F"/>
    <w:rsid w:val="00FF633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33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27397EC301F45E69D2B4C9DD61E2F29">
    <w:name w:val="F27397EC301F45E69D2B4C9DD61E2F29"/>
    <w:rsid w:val="00FB4C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2563</Words>
  <Characters>13844</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FNDE</Company>
  <LinksUpToDate>false</LinksUpToDate>
  <CharactersWithSpaces>16375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 ANACLETO DA SILVA BARBOSA CUSTODIO</dc:creator>
  <cp:lastModifiedBy>Prefeitura</cp:lastModifiedBy>
  <cp:revision>11</cp:revision>
  <cp:lastPrinted>2018-12-07T20:03:00Z</cp:lastPrinted>
  <dcterms:created xsi:type="dcterms:W3CDTF">2018-12-06T19:39:00Z</dcterms:created>
  <dcterms:modified xsi:type="dcterms:W3CDTF">2018-12-13T18:29:00Z</dcterms:modified>
</cp:coreProperties>
</file>