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0ACB" w:rsidRDefault="009E0ACB" w:rsidP="00BF06F7">
      <w:pPr>
        <w:spacing w:line="276" w:lineRule="auto"/>
        <w:ind w:left="2124" w:firstLine="708"/>
        <w:rPr>
          <w:rFonts w:ascii="Arial" w:hAnsi="Arial" w:cs="Arial"/>
          <w:b/>
          <w:w w:val="98"/>
          <w:sz w:val="24"/>
          <w:szCs w:val="24"/>
        </w:rPr>
      </w:pPr>
    </w:p>
    <w:p w:rsidR="00C5771A" w:rsidRPr="006B7902" w:rsidRDefault="00C5771A" w:rsidP="00BF06F7">
      <w:pPr>
        <w:spacing w:line="276" w:lineRule="auto"/>
        <w:ind w:left="2124" w:firstLine="708"/>
        <w:rPr>
          <w:rFonts w:ascii="Arial" w:hAnsi="Arial" w:cs="Arial"/>
          <w:b/>
          <w:w w:val="98"/>
          <w:sz w:val="24"/>
          <w:szCs w:val="24"/>
        </w:rPr>
      </w:pPr>
      <w:r w:rsidRPr="006B7902">
        <w:rPr>
          <w:rFonts w:ascii="Arial" w:hAnsi="Arial" w:cs="Arial"/>
          <w:b/>
          <w:w w:val="98"/>
          <w:sz w:val="24"/>
          <w:szCs w:val="24"/>
        </w:rPr>
        <w:t xml:space="preserve">ATA DE REGISTRO DE PREÇOS: N° </w:t>
      </w:r>
      <w:r w:rsidR="00BF06F7">
        <w:rPr>
          <w:rFonts w:ascii="Arial" w:hAnsi="Arial" w:cs="Arial"/>
          <w:b/>
          <w:w w:val="98"/>
          <w:sz w:val="24"/>
          <w:szCs w:val="24"/>
        </w:rPr>
        <w:t>03</w:t>
      </w:r>
      <w:r w:rsidR="00396F93">
        <w:rPr>
          <w:rFonts w:ascii="Arial" w:hAnsi="Arial" w:cs="Arial"/>
          <w:b/>
          <w:w w:val="98"/>
          <w:sz w:val="24"/>
          <w:szCs w:val="24"/>
        </w:rPr>
        <w:t>6</w:t>
      </w:r>
      <w:r w:rsidRPr="006B7902">
        <w:rPr>
          <w:rFonts w:ascii="Arial" w:hAnsi="Arial" w:cs="Arial"/>
          <w:b/>
          <w:w w:val="98"/>
          <w:sz w:val="24"/>
          <w:szCs w:val="24"/>
        </w:rPr>
        <w:t>/</w:t>
      </w:r>
      <w:r>
        <w:rPr>
          <w:rFonts w:ascii="Arial" w:hAnsi="Arial" w:cs="Arial"/>
          <w:b/>
          <w:w w:val="98"/>
          <w:sz w:val="24"/>
          <w:szCs w:val="24"/>
        </w:rPr>
        <w:t>202</w:t>
      </w:r>
      <w:r w:rsidR="00BF06F7">
        <w:rPr>
          <w:rFonts w:ascii="Arial" w:hAnsi="Arial" w:cs="Arial"/>
          <w:b/>
          <w:w w:val="98"/>
          <w:sz w:val="24"/>
          <w:szCs w:val="24"/>
        </w:rPr>
        <w:t>3</w:t>
      </w:r>
    </w:p>
    <w:p w:rsidR="00C5771A" w:rsidRPr="00343E37" w:rsidRDefault="00C5771A" w:rsidP="00C5771A">
      <w:pPr>
        <w:spacing w:line="276" w:lineRule="auto"/>
        <w:jc w:val="both"/>
        <w:rPr>
          <w:rFonts w:ascii="Arial" w:hAnsi="Arial" w:cs="Arial"/>
          <w:b/>
          <w:w w:val="98"/>
        </w:rPr>
      </w:pP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PREGÃO PRESENCIAL: N° </w:t>
      </w:r>
      <w:r w:rsidR="00651E62">
        <w:rPr>
          <w:rFonts w:ascii="Arial" w:hAnsi="Arial" w:cs="Arial"/>
          <w:b/>
          <w:w w:val="98"/>
          <w:sz w:val="24"/>
          <w:szCs w:val="24"/>
        </w:rPr>
        <w:t>053</w:t>
      </w:r>
      <w:r w:rsidRPr="006B7902">
        <w:rPr>
          <w:rFonts w:ascii="Arial" w:hAnsi="Arial" w:cs="Arial"/>
          <w:b/>
          <w:w w:val="98"/>
          <w:sz w:val="24"/>
          <w:szCs w:val="24"/>
        </w:rPr>
        <w:t>/20</w:t>
      </w:r>
      <w:r>
        <w:rPr>
          <w:rFonts w:ascii="Arial" w:hAnsi="Arial" w:cs="Arial"/>
          <w:b/>
          <w:w w:val="98"/>
          <w:sz w:val="24"/>
          <w:szCs w:val="24"/>
        </w:rPr>
        <w:t>22</w:t>
      </w:r>
      <w:r w:rsidRPr="006B7902">
        <w:rPr>
          <w:rFonts w:ascii="Arial" w:hAnsi="Arial" w:cs="Arial"/>
          <w:b/>
          <w:w w:val="98"/>
          <w:sz w:val="24"/>
          <w:szCs w:val="24"/>
        </w:rPr>
        <w:t xml:space="preserve"> – REGISTRO DE PREÇOS</w:t>
      </w:r>
    </w:p>
    <w:p w:rsidR="00C5771A" w:rsidRPr="006B7902" w:rsidRDefault="00C5771A" w:rsidP="00C5771A">
      <w:pPr>
        <w:spacing w:line="276" w:lineRule="auto"/>
        <w:jc w:val="both"/>
        <w:rPr>
          <w:rFonts w:ascii="Arial" w:hAnsi="Arial" w:cs="Arial"/>
          <w:b/>
          <w:w w:val="98"/>
          <w:sz w:val="24"/>
          <w:szCs w:val="24"/>
        </w:rPr>
      </w:pPr>
      <w:r w:rsidRPr="006B7902">
        <w:rPr>
          <w:rFonts w:ascii="Arial" w:hAnsi="Arial" w:cs="Arial"/>
          <w:b/>
          <w:w w:val="98"/>
          <w:sz w:val="24"/>
          <w:szCs w:val="24"/>
        </w:rPr>
        <w:t xml:space="preserve">PROCESSO DE LICITAÇÃO: Nº </w:t>
      </w:r>
      <w:r w:rsidR="00651E62">
        <w:rPr>
          <w:rFonts w:ascii="Arial" w:hAnsi="Arial" w:cs="Arial"/>
          <w:b/>
          <w:w w:val="98"/>
          <w:sz w:val="24"/>
          <w:szCs w:val="24"/>
        </w:rPr>
        <w:t>119</w:t>
      </w:r>
      <w:r w:rsidRPr="006B7902">
        <w:rPr>
          <w:rFonts w:ascii="Arial" w:hAnsi="Arial" w:cs="Arial"/>
          <w:b/>
          <w:w w:val="98"/>
          <w:sz w:val="24"/>
          <w:szCs w:val="24"/>
        </w:rPr>
        <w:t>/20</w:t>
      </w:r>
      <w:r>
        <w:rPr>
          <w:rFonts w:ascii="Arial" w:hAnsi="Arial" w:cs="Arial"/>
          <w:b/>
          <w:w w:val="98"/>
          <w:sz w:val="24"/>
          <w:szCs w:val="24"/>
        </w:rPr>
        <w:t>22</w:t>
      </w: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VALIDADE: 12 (DOZE) MESES</w:t>
      </w:r>
      <w:r w:rsidRPr="006B7902">
        <w:rPr>
          <w:rFonts w:ascii="Arial" w:hAnsi="Arial" w:cs="Arial"/>
          <w:w w:val="98"/>
          <w:sz w:val="24"/>
          <w:szCs w:val="24"/>
        </w:rPr>
        <w:t xml:space="preserve"> contados a partir da data de sua assinatura.</w:t>
      </w:r>
    </w:p>
    <w:p w:rsidR="00C5771A" w:rsidRPr="00343E37" w:rsidRDefault="00C5771A" w:rsidP="00C5771A">
      <w:pPr>
        <w:spacing w:line="276" w:lineRule="auto"/>
        <w:jc w:val="both"/>
        <w:rPr>
          <w:rFonts w:ascii="Arial" w:hAnsi="Arial" w:cs="Arial"/>
          <w:b/>
          <w:w w:val="98"/>
        </w:rPr>
      </w:pPr>
    </w:p>
    <w:p w:rsidR="00651E62" w:rsidRPr="00343E37" w:rsidRDefault="00C5771A" w:rsidP="00651E62">
      <w:pPr>
        <w:spacing w:line="276" w:lineRule="auto"/>
        <w:jc w:val="both"/>
        <w:rPr>
          <w:rFonts w:ascii="Arial" w:hAnsi="Arial" w:cs="Arial"/>
          <w:w w:val="98"/>
        </w:rPr>
      </w:pPr>
      <w:r w:rsidRPr="00CC03B5">
        <w:rPr>
          <w:rFonts w:ascii="Arial" w:hAnsi="Arial" w:cs="Arial"/>
          <w:bCs/>
          <w:sz w:val="24"/>
          <w:szCs w:val="24"/>
        </w:rPr>
        <w:t xml:space="preserve">Pelo presente instrumento, </w:t>
      </w:r>
      <w:r>
        <w:rPr>
          <w:rFonts w:ascii="Arial" w:hAnsi="Arial" w:cs="Arial"/>
          <w:bCs/>
          <w:sz w:val="24"/>
          <w:szCs w:val="24"/>
        </w:rPr>
        <w:t xml:space="preserve">o </w:t>
      </w:r>
      <w:r w:rsidRPr="00CC03B5">
        <w:rPr>
          <w:rFonts w:ascii="Arial" w:hAnsi="Arial" w:cs="Arial"/>
          <w:b/>
          <w:sz w:val="24"/>
          <w:szCs w:val="24"/>
        </w:rPr>
        <w:t>MUNICÍPIO DE MARCELÂNDIA/MT</w:t>
      </w:r>
      <w:r w:rsidRPr="00CC03B5">
        <w:rPr>
          <w:rFonts w:ascii="Arial" w:hAnsi="Arial" w:cs="Arial"/>
          <w:bCs/>
          <w:sz w:val="24"/>
          <w:szCs w:val="24"/>
        </w:rPr>
        <w:t>, inscrit</w:t>
      </w:r>
      <w:r>
        <w:rPr>
          <w:rFonts w:ascii="Arial" w:hAnsi="Arial" w:cs="Arial"/>
          <w:bCs/>
          <w:sz w:val="24"/>
          <w:szCs w:val="24"/>
        </w:rPr>
        <w:t>o</w:t>
      </w:r>
      <w:r w:rsidRPr="00CC03B5">
        <w:rPr>
          <w:rFonts w:ascii="Arial" w:hAnsi="Arial" w:cs="Arial"/>
          <w:bCs/>
          <w:sz w:val="24"/>
          <w:szCs w:val="24"/>
        </w:rPr>
        <w:t xml:space="preserve"> no CNPJ/MF sob o nº 03.238.987/0001-75, neste ato representad</w:t>
      </w:r>
      <w:r>
        <w:rPr>
          <w:rFonts w:ascii="Arial" w:hAnsi="Arial" w:cs="Arial"/>
          <w:bCs/>
          <w:sz w:val="24"/>
          <w:szCs w:val="24"/>
        </w:rPr>
        <w:t>o</w:t>
      </w:r>
      <w:r w:rsidRPr="00CC03B5">
        <w:rPr>
          <w:rFonts w:ascii="Arial" w:hAnsi="Arial" w:cs="Arial"/>
          <w:bCs/>
          <w:sz w:val="24"/>
          <w:szCs w:val="24"/>
        </w:rPr>
        <w:t xml:space="preserve"> p</w:t>
      </w:r>
      <w:r>
        <w:rPr>
          <w:rFonts w:ascii="Arial" w:hAnsi="Arial" w:cs="Arial"/>
          <w:bCs/>
          <w:sz w:val="24"/>
          <w:szCs w:val="24"/>
        </w:rPr>
        <w:t>or</w:t>
      </w:r>
      <w:r w:rsidRPr="00CC03B5">
        <w:rPr>
          <w:rFonts w:ascii="Arial" w:hAnsi="Arial" w:cs="Arial"/>
          <w:bCs/>
          <w:sz w:val="24"/>
          <w:szCs w:val="24"/>
        </w:rPr>
        <w:t xml:space="preserve"> seu Prefeito Municipal</w:t>
      </w:r>
      <w:r>
        <w:rPr>
          <w:rFonts w:ascii="Arial" w:hAnsi="Arial" w:cs="Arial"/>
          <w:bCs/>
          <w:sz w:val="24"/>
          <w:szCs w:val="24"/>
        </w:rPr>
        <w:t>, o</w:t>
      </w:r>
      <w:r w:rsidRPr="00CC03B5">
        <w:rPr>
          <w:rFonts w:ascii="Arial" w:hAnsi="Arial" w:cs="Arial"/>
          <w:bCs/>
          <w:sz w:val="24"/>
          <w:szCs w:val="24"/>
        </w:rPr>
        <w:t xml:space="preserve"> Sr. </w:t>
      </w:r>
      <w:r w:rsidRPr="00CC03B5">
        <w:rPr>
          <w:rFonts w:ascii="Arial" w:hAnsi="Arial" w:cs="Arial"/>
          <w:b/>
          <w:sz w:val="24"/>
          <w:szCs w:val="24"/>
        </w:rPr>
        <w:t>CELSO LUIZ PADOVANI</w:t>
      </w:r>
      <w:r w:rsidRPr="00CC03B5">
        <w:rPr>
          <w:rFonts w:ascii="Arial" w:hAnsi="Arial" w:cs="Arial"/>
          <w:bCs/>
          <w:sz w:val="24"/>
          <w:szCs w:val="24"/>
        </w:rPr>
        <w:t xml:space="preserve">, brasileiro, portador da Carteira de Identidade RG nº </w:t>
      </w:r>
      <w:r>
        <w:rPr>
          <w:rFonts w:ascii="Arial" w:hAnsi="Arial" w:cs="Arial"/>
          <w:bCs/>
          <w:sz w:val="24"/>
          <w:szCs w:val="24"/>
        </w:rPr>
        <w:t>3.230.271-8</w:t>
      </w:r>
      <w:r w:rsidRPr="00CC03B5">
        <w:rPr>
          <w:rFonts w:ascii="Arial" w:hAnsi="Arial" w:cs="Arial"/>
          <w:bCs/>
          <w:sz w:val="24"/>
          <w:szCs w:val="24"/>
        </w:rPr>
        <w:t xml:space="preserve"> SSP/</w:t>
      </w:r>
      <w:r>
        <w:rPr>
          <w:rFonts w:ascii="Arial" w:hAnsi="Arial" w:cs="Arial"/>
          <w:bCs/>
          <w:sz w:val="24"/>
          <w:szCs w:val="24"/>
        </w:rPr>
        <w:t>PR</w:t>
      </w:r>
      <w:r w:rsidRPr="00CC03B5">
        <w:rPr>
          <w:rFonts w:ascii="Arial" w:hAnsi="Arial" w:cs="Arial"/>
          <w:bCs/>
          <w:sz w:val="24"/>
          <w:szCs w:val="24"/>
        </w:rPr>
        <w:t xml:space="preserve"> e do CPF/MF nº </w:t>
      </w:r>
      <w:r>
        <w:rPr>
          <w:rFonts w:ascii="Arial" w:hAnsi="Arial" w:cs="Arial"/>
          <w:bCs/>
          <w:sz w:val="24"/>
          <w:szCs w:val="24"/>
        </w:rPr>
        <w:t>546.553.409-59</w:t>
      </w:r>
      <w:r w:rsidRPr="00CC03B5">
        <w:rPr>
          <w:rFonts w:ascii="Arial" w:hAnsi="Arial" w:cs="Arial"/>
          <w:bCs/>
          <w:sz w:val="24"/>
          <w:szCs w:val="24"/>
        </w:rPr>
        <w:t xml:space="preserve">, residente e domiciliado em Marcelândia/MT; RESOLVE registrar os preços da empresa </w:t>
      </w:r>
      <w:r w:rsidR="00396F93">
        <w:rPr>
          <w:rFonts w:ascii="Arial" w:hAnsi="Arial" w:cs="Arial"/>
          <w:b/>
          <w:sz w:val="24"/>
          <w:szCs w:val="24"/>
        </w:rPr>
        <w:t>MASTER INFO TECNOLOGIA LTDA</w:t>
      </w:r>
      <w:r w:rsidR="008519BC" w:rsidRPr="00CC03B5">
        <w:rPr>
          <w:rFonts w:ascii="Arial" w:hAnsi="Arial" w:cs="Arial"/>
          <w:bCs/>
          <w:sz w:val="24"/>
          <w:szCs w:val="24"/>
        </w:rPr>
        <w:t xml:space="preserve">, </w:t>
      </w:r>
      <w:r w:rsidR="008519BC" w:rsidRPr="00D77127">
        <w:rPr>
          <w:rFonts w:ascii="Arial" w:hAnsi="Arial" w:cs="Arial"/>
          <w:bCs/>
          <w:sz w:val="24"/>
          <w:szCs w:val="24"/>
        </w:rPr>
        <w:t xml:space="preserve">inscrita no CNPJ nº </w:t>
      </w:r>
      <w:r w:rsidR="00396F93">
        <w:rPr>
          <w:rFonts w:ascii="Arial" w:hAnsi="Arial" w:cs="Arial"/>
          <w:bCs/>
          <w:sz w:val="24"/>
          <w:szCs w:val="24"/>
        </w:rPr>
        <w:t>32.154.542/0001-05</w:t>
      </w:r>
      <w:r w:rsidR="008519BC" w:rsidRPr="00D77127">
        <w:rPr>
          <w:rFonts w:ascii="Arial" w:hAnsi="Arial" w:cs="Arial"/>
          <w:bCs/>
          <w:sz w:val="24"/>
          <w:szCs w:val="24"/>
        </w:rPr>
        <w:t xml:space="preserve">, com sede na Rua </w:t>
      </w:r>
      <w:r w:rsidR="00396F93">
        <w:rPr>
          <w:rFonts w:ascii="Arial" w:hAnsi="Arial" w:cs="Arial"/>
          <w:bCs/>
          <w:sz w:val="24"/>
          <w:szCs w:val="24"/>
        </w:rPr>
        <w:t>dos cupuaçus</w:t>
      </w:r>
      <w:r w:rsidR="008519BC" w:rsidRPr="00D77127">
        <w:rPr>
          <w:rFonts w:ascii="Arial" w:hAnsi="Arial" w:cs="Arial"/>
          <w:bCs/>
          <w:sz w:val="24"/>
          <w:szCs w:val="24"/>
        </w:rPr>
        <w:t xml:space="preserve">, nº </w:t>
      </w:r>
      <w:r w:rsidR="00396F93">
        <w:rPr>
          <w:rFonts w:ascii="Arial" w:hAnsi="Arial" w:cs="Arial"/>
          <w:bCs/>
          <w:sz w:val="24"/>
          <w:szCs w:val="24"/>
        </w:rPr>
        <w:t>401</w:t>
      </w:r>
      <w:r w:rsidR="008519BC" w:rsidRPr="00D77127">
        <w:rPr>
          <w:rFonts w:ascii="Arial" w:hAnsi="Arial" w:cs="Arial"/>
          <w:bCs/>
          <w:sz w:val="24"/>
          <w:szCs w:val="24"/>
        </w:rPr>
        <w:t xml:space="preserve">, Bairro Jardim </w:t>
      </w:r>
      <w:r w:rsidR="00396F93">
        <w:rPr>
          <w:rFonts w:ascii="Arial" w:hAnsi="Arial" w:cs="Arial"/>
          <w:bCs/>
          <w:sz w:val="24"/>
          <w:szCs w:val="24"/>
        </w:rPr>
        <w:t>Jacarandas</w:t>
      </w:r>
      <w:r w:rsidR="008519BC" w:rsidRPr="00D77127">
        <w:rPr>
          <w:rFonts w:ascii="Arial" w:hAnsi="Arial" w:cs="Arial"/>
          <w:bCs/>
          <w:sz w:val="24"/>
          <w:szCs w:val="24"/>
        </w:rPr>
        <w:t>, CEP: 78.</w:t>
      </w:r>
      <w:r w:rsidR="00396F93">
        <w:rPr>
          <w:rFonts w:ascii="Arial" w:hAnsi="Arial" w:cs="Arial"/>
          <w:bCs/>
          <w:sz w:val="24"/>
          <w:szCs w:val="24"/>
        </w:rPr>
        <w:t>557-643</w:t>
      </w:r>
      <w:r w:rsidR="008519BC" w:rsidRPr="00D77127">
        <w:rPr>
          <w:rFonts w:ascii="Arial" w:hAnsi="Arial" w:cs="Arial"/>
          <w:bCs/>
          <w:sz w:val="24"/>
          <w:szCs w:val="24"/>
        </w:rPr>
        <w:t xml:space="preserve">,na cidade </w:t>
      </w:r>
      <w:r w:rsidR="00396F93">
        <w:rPr>
          <w:rFonts w:ascii="Arial" w:hAnsi="Arial" w:cs="Arial"/>
          <w:bCs/>
          <w:sz w:val="24"/>
          <w:szCs w:val="24"/>
        </w:rPr>
        <w:t>Sinop</w:t>
      </w:r>
      <w:r w:rsidR="008519BC" w:rsidRPr="00D77127">
        <w:rPr>
          <w:rFonts w:ascii="Arial" w:hAnsi="Arial" w:cs="Arial"/>
          <w:bCs/>
          <w:sz w:val="24"/>
          <w:szCs w:val="24"/>
        </w:rPr>
        <w:t xml:space="preserve">  - MT, por intermédio de seu Proprietário a Sra° </w:t>
      </w:r>
      <w:r w:rsidR="00396F93">
        <w:rPr>
          <w:rFonts w:ascii="Arial" w:hAnsi="Arial" w:cs="Arial"/>
          <w:b/>
          <w:sz w:val="24"/>
          <w:szCs w:val="24"/>
        </w:rPr>
        <w:t>ANTONIA DE PAULA BOMFIM</w:t>
      </w:r>
      <w:r w:rsidR="008519BC" w:rsidRPr="00D77127">
        <w:rPr>
          <w:rFonts w:ascii="Arial" w:hAnsi="Arial" w:cs="Arial"/>
          <w:bCs/>
          <w:sz w:val="24"/>
          <w:szCs w:val="24"/>
        </w:rPr>
        <w:t xml:space="preserve">, portadora do CPF nº </w:t>
      </w:r>
      <w:r w:rsidR="00396F93">
        <w:rPr>
          <w:rFonts w:ascii="Arial" w:hAnsi="Arial" w:cs="Arial"/>
          <w:bCs/>
          <w:sz w:val="24"/>
          <w:szCs w:val="24"/>
        </w:rPr>
        <w:t>537.944.781-34</w:t>
      </w:r>
      <w:r w:rsidR="008519BC">
        <w:rPr>
          <w:rFonts w:ascii="Arial" w:hAnsi="Arial" w:cs="Arial"/>
          <w:bCs/>
          <w:sz w:val="24"/>
          <w:szCs w:val="24"/>
        </w:rPr>
        <w:t>,</w:t>
      </w:r>
      <w:r w:rsidR="00651E62">
        <w:rPr>
          <w:rFonts w:ascii="Arial" w:hAnsi="Arial" w:cs="Arial"/>
          <w:bCs/>
          <w:sz w:val="24"/>
          <w:szCs w:val="24"/>
        </w:rPr>
        <w:t xml:space="preserve"> </w:t>
      </w:r>
      <w:r w:rsidR="00651E62" w:rsidRPr="005E565F">
        <w:rPr>
          <w:rFonts w:ascii="Arial" w:hAnsi="Arial" w:cs="Arial"/>
          <w:sz w:val="24"/>
          <w:szCs w:val="24"/>
        </w:rPr>
        <w:t xml:space="preserve">nas quantidades estimadas na Cláusula </w:t>
      </w:r>
      <w:r w:rsidR="00651E62">
        <w:rPr>
          <w:rFonts w:ascii="Arial" w:hAnsi="Arial" w:cs="Arial"/>
          <w:sz w:val="24"/>
          <w:szCs w:val="24"/>
        </w:rPr>
        <w:t>4°</w:t>
      </w:r>
      <w:r w:rsidR="00651E62" w:rsidRPr="005E565F">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PRIMEIRA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OBJETO</w:t>
      </w:r>
    </w:p>
    <w:p w:rsidR="00C5771A" w:rsidRPr="00343E37" w:rsidRDefault="00C5771A" w:rsidP="00C5771A">
      <w:pPr>
        <w:spacing w:line="276" w:lineRule="auto"/>
        <w:jc w:val="both"/>
        <w:rPr>
          <w:rFonts w:ascii="Arial" w:hAnsi="Arial" w:cs="Arial"/>
          <w:w w:val="98"/>
        </w:rPr>
      </w:pPr>
    </w:p>
    <w:p w:rsidR="00A9099E" w:rsidRDefault="00C5771A" w:rsidP="00C5771A">
      <w:pPr>
        <w:pStyle w:val="Cabealho"/>
        <w:spacing w:line="276" w:lineRule="auto"/>
        <w:jc w:val="both"/>
        <w:rPr>
          <w:rFonts w:ascii="Arial" w:hAnsi="Arial" w:cs="Arial"/>
          <w:bCs/>
          <w:sz w:val="24"/>
          <w:szCs w:val="24"/>
        </w:rPr>
      </w:pPr>
      <w:r w:rsidRPr="006B7902">
        <w:rPr>
          <w:rFonts w:ascii="Arial" w:hAnsi="Arial" w:cs="Arial"/>
          <w:b/>
          <w:w w:val="98"/>
          <w:sz w:val="24"/>
          <w:szCs w:val="24"/>
        </w:rPr>
        <w:t>1.1</w:t>
      </w:r>
      <w:r w:rsidRPr="006B7902">
        <w:rPr>
          <w:rFonts w:ascii="Arial" w:hAnsi="Arial" w:cs="Arial"/>
          <w:w w:val="98"/>
          <w:sz w:val="24"/>
          <w:szCs w:val="24"/>
        </w:rPr>
        <w:t xml:space="preserve">.  </w:t>
      </w:r>
      <w:r w:rsidRPr="00CC03B5">
        <w:rPr>
          <w:rFonts w:ascii="Arial" w:hAnsi="Arial" w:cs="Arial"/>
          <w:bCs/>
          <w:sz w:val="24"/>
          <w:szCs w:val="24"/>
        </w:rPr>
        <w:t xml:space="preserve">A presente Ata tem por objeto o </w:t>
      </w:r>
      <w:r w:rsidRPr="00966823">
        <w:rPr>
          <w:rFonts w:ascii="Arial" w:hAnsi="Arial" w:cs="Arial"/>
          <w:b/>
          <w:sz w:val="24"/>
          <w:szCs w:val="24"/>
        </w:rPr>
        <w:t xml:space="preserve">Registro de Preços para futura e eventual aquisição de </w:t>
      </w:r>
      <w:r>
        <w:rPr>
          <w:rFonts w:ascii="Arial" w:hAnsi="Arial" w:cs="Arial"/>
          <w:b/>
          <w:sz w:val="24"/>
          <w:szCs w:val="24"/>
        </w:rPr>
        <w:t>Equipamentos de Informática, para atender a demanda das diversas Secretarias do</w:t>
      </w:r>
      <w:r w:rsidRPr="00966823">
        <w:rPr>
          <w:rFonts w:ascii="Arial" w:hAnsi="Arial" w:cs="Arial"/>
          <w:b/>
          <w:sz w:val="24"/>
          <w:szCs w:val="24"/>
        </w:rPr>
        <w:t xml:space="preserve"> Municíp</w:t>
      </w:r>
      <w:r>
        <w:rPr>
          <w:rFonts w:ascii="Arial" w:hAnsi="Arial" w:cs="Arial"/>
          <w:b/>
          <w:sz w:val="24"/>
          <w:szCs w:val="24"/>
        </w:rPr>
        <w:t>io</w:t>
      </w:r>
      <w:r w:rsidRPr="00966823">
        <w:rPr>
          <w:rFonts w:ascii="Arial" w:hAnsi="Arial" w:cs="Arial"/>
          <w:b/>
          <w:sz w:val="24"/>
          <w:szCs w:val="24"/>
        </w:rPr>
        <w:t xml:space="preserve"> de Marcelândia-MT</w:t>
      </w:r>
      <w:r w:rsidRPr="00CC03B5">
        <w:rPr>
          <w:rFonts w:ascii="Arial" w:hAnsi="Arial" w:cs="Arial"/>
          <w:bCs/>
          <w:sz w:val="24"/>
          <w:szCs w:val="24"/>
        </w:rPr>
        <w:t xml:space="preserve">, conforme especificações e condições </w:t>
      </w:r>
    </w:p>
    <w:p w:rsidR="00C5771A" w:rsidRPr="00CC03B5" w:rsidRDefault="00C5771A" w:rsidP="00C5771A">
      <w:pPr>
        <w:pStyle w:val="Cabealho"/>
        <w:spacing w:line="276" w:lineRule="auto"/>
        <w:jc w:val="both"/>
        <w:rPr>
          <w:rFonts w:ascii="Arial" w:hAnsi="Arial" w:cs="Arial"/>
          <w:bCs/>
          <w:sz w:val="24"/>
          <w:szCs w:val="24"/>
        </w:rPr>
      </w:pPr>
      <w:r w:rsidRPr="00CC03B5">
        <w:rPr>
          <w:rFonts w:ascii="Arial" w:hAnsi="Arial" w:cs="Arial"/>
          <w:bCs/>
          <w:sz w:val="24"/>
          <w:szCs w:val="24"/>
        </w:rPr>
        <w:t>constantes neste Ata de Registro de preços.</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1.2</w:t>
      </w:r>
      <w:r w:rsidRPr="006B7902">
        <w:rPr>
          <w:rFonts w:ascii="Arial" w:hAnsi="Arial" w:cs="Arial"/>
          <w:w w:val="98"/>
          <w:sz w:val="24"/>
          <w:szCs w:val="24"/>
        </w:rPr>
        <w:t xml:space="preserve">. </w:t>
      </w:r>
      <w:r w:rsidRPr="00CC03B5">
        <w:rPr>
          <w:rFonts w:ascii="Arial" w:hAnsi="Arial" w:cs="Arial"/>
          <w:bCs/>
          <w:sz w:val="24"/>
          <w:szCs w:val="24"/>
        </w:rPr>
        <w:t xml:space="preserve">Este instrumento não obriga a PREFEITURA a firmar contratações nas quantidades licitadas, podendo ocorrer licitações específicas para </w:t>
      </w:r>
      <w:r>
        <w:rPr>
          <w:rFonts w:ascii="Arial" w:hAnsi="Arial" w:cs="Arial"/>
          <w:bCs/>
          <w:sz w:val="24"/>
          <w:szCs w:val="24"/>
        </w:rPr>
        <w:t>prestação de serviços</w:t>
      </w:r>
      <w:r w:rsidRPr="00CC03B5">
        <w:rPr>
          <w:rFonts w:ascii="Arial" w:hAnsi="Arial" w:cs="Arial"/>
          <w:bCs/>
          <w:sz w:val="24"/>
          <w:szCs w:val="24"/>
        </w:rPr>
        <w:t xml:space="preserve"> do(s) objetos(s), obedecida a legislação pertinente, sendo assegurada ao detentor do registro a preferência de   fornecimento, em igualdade de condições.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SEGUNDA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VIGÊNCIA</w:t>
      </w:r>
    </w:p>
    <w:p w:rsidR="00C5771A" w:rsidRPr="006B7902" w:rsidRDefault="00C5771A" w:rsidP="00C5771A">
      <w:pPr>
        <w:spacing w:line="276" w:lineRule="auto"/>
        <w:jc w:val="both"/>
        <w:rPr>
          <w:rFonts w:ascii="Arial" w:hAnsi="Arial" w:cs="Arial"/>
          <w:w w:val="98"/>
          <w:sz w:val="24"/>
          <w:szCs w:val="24"/>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2.1</w:t>
      </w:r>
      <w:r w:rsidRPr="006B7902">
        <w:rPr>
          <w:rFonts w:ascii="Arial" w:hAnsi="Arial" w:cs="Arial"/>
          <w:w w:val="98"/>
          <w:sz w:val="24"/>
          <w:szCs w:val="24"/>
        </w:rPr>
        <w:t xml:space="preserve">.  </w:t>
      </w:r>
      <w:r w:rsidRPr="00CC03B5">
        <w:rPr>
          <w:rFonts w:ascii="Arial" w:hAnsi="Arial" w:cs="Arial"/>
          <w:bCs/>
          <w:sz w:val="24"/>
          <w:szCs w:val="24"/>
        </w:rPr>
        <w:t xml:space="preserve">A presente Ata de Registro de Preço terá sua vigência por </w:t>
      </w:r>
      <w:r w:rsidR="00651E62" w:rsidRPr="00651E62">
        <w:rPr>
          <w:rFonts w:ascii="Arial" w:hAnsi="Arial" w:cs="Arial"/>
          <w:b/>
          <w:sz w:val="24"/>
          <w:szCs w:val="24"/>
        </w:rPr>
        <w:t>12 (doze)</w:t>
      </w:r>
      <w:r w:rsidRPr="00651E62">
        <w:rPr>
          <w:rFonts w:ascii="Arial" w:hAnsi="Arial" w:cs="Arial"/>
          <w:b/>
          <w:sz w:val="24"/>
          <w:szCs w:val="24"/>
        </w:rPr>
        <w:t xml:space="preserve"> meses</w:t>
      </w:r>
      <w:r w:rsidRPr="00CC03B5">
        <w:rPr>
          <w:rFonts w:ascii="Arial" w:hAnsi="Arial" w:cs="Arial"/>
          <w:bCs/>
          <w:sz w:val="24"/>
          <w:szCs w:val="24"/>
        </w:rPr>
        <w:t>, contados da data de sua assinatura;</w:t>
      </w:r>
    </w:p>
    <w:p w:rsidR="00C5771A" w:rsidRPr="00343E37" w:rsidRDefault="00C5771A" w:rsidP="00C5771A">
      <w:pPr>
        <w:spacing w:line="276" w:lineRule="auto"/>
        <w:jc w:val="both"/>
        <w:rPr>
          <w:rFonts w:ascii="Arial" w:hAnsi="Arial" w:cs="Arial"/>
          <w:w w:val="98"/>
        </w:rPr>
      </w:pPr>
    </w:p>
    <w:p w:rsidR="00C5771A" w:rsidRPr="00CC03B5"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2.2</w:t>
      </w:r>
      <w:r w:rsidRPr="006B7902">
        <w:rPr>
          <w:rFonts w:ascii="Arial" w:hAnsi="Arial" w:cs="Arial"/>
          <w:w w:val="98"/>
          <w:sz w:val="24"/>
          <w:szCs w:val="24"/>
        </w:rPr>
        <w:t xml:space="preserve">. </w:t>
      </w:r>
      <w:r w:rsidRPr="00CC03B5">
        <w:rPr>
          <w:rFonts w:ascii="Arial" w:hAnsi="Arial" w:cs="Arial"/>
          <w:bCs/>
          <w:sz w:val="24"/>
          <w:szCs w:val="24"/>
        </w:rPr>
        <w:t>A partir da vigência da Ata de Registro de Preços, o fornecedor se obriga a cumprir, na integra, todas as condições estabelecidas, ficando sujeito, inclusive, às penalidades pelo descumprimento de qualquer de suas normas.</w:t>
      </w:r>
    </w:p>
    <w:p w:rsidR="00C5771A" w:rsidRPr="00343E37" w:rsidRDefault="00C5771A" w:rsidP="00C5771A">
      <w:pPr>
        <w:spacing w:line="276" w:lineRule="auto"/>
        <w:jc w:val="both"/>
        <w:rPr>
          <w:rFonts w:ascii="Arial" w:hAnsi="Arial" w:cs="Arial"/>
          <w:w w:val="98"/>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TERCEIRA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 GERÊNCIA DA ATA DE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3.1</w:t>
      </w:r>
      <w:r w:rsidRPr="006B7902">
        <w:rPr>
          <w:rFonts w:ascii="Arial" w:hAnsi="Arial" w:cs="Arial"/>
          <w:w w:val="98"/>
          <w:sz w:val="24"/>
          <w:szCs w:val="24"/>
        </w:rPr>
        <w:t xml:space="preserve">. </w:t>
      </w:r>
      <w:r w:rsidRPr="00CC03B5">
        <w:rPr>
          <w:rFonts w:ascii="Arial" w:hAnsi="Arial" w:cs="Arial"/>
          <w:bCs/>
          <w:sz w:val="24"/>
          <w:szCs w:val="24"/>
        </w:rPr>
        <w:t>O gerenciamento deste instrumento caberá a PREFEITURA MUNICIPAL DE MARCELÂNDIA/MT, através do departamento de compras, no seu aspecto operacional, com apoio da Assessoria Jurídica, nos aspectos legais.</w:t>
      </w:r>
    </w:p>
    <w:p w:rsidR="00C5771A" w:rsidRPr="00CC03B5"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QUARTA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bCs/>
          <w:sz w:val="24"/>
          <w:szCs w:val="24"/>
        </w:rPr>
      </w:pPr>
      <w:r w:rsidRPr="006B7902">
        <w:rPr>
          <w:rFonts w:ascii="Arial" w:hAnsi="Arial" w:cs="Arial"/>
          <w:b/>
          <w:w w:val="98"/>
          <w:sz w:val="24"/>
          <w:szCs w:val="24"/>
        </w:rPr>
        <w:t>4.1</w:t>
      </w:r>
      <w:r w:rsidRPr="006B7902">
        <w:rPr>
          <w:rFonts w:ascii="Arial" w:hAnsi="Arial" w:cs="Arial"/>
          <w:w w:val="98"/>
          <w:sz w:val="24"/>
          <w:szCs w:val="24"/>
        </w:rPr>
        <w:t xml:space="preserve">. </w:t>
      </w:r>
      <w:r w:rsidRPr="00CC03B5">
        <w:rPr>
          <w:rFonts w:ascii="Arial" w:hAnsi="Arial" w:cs="Arial"/>
          <w:bCs/>
          <w:sz w:val="24"/>
          <w:szCs w:val="24"/>
        </w:rPr>
        <w:t>Os preços, as quantidades, o fornecedor e as especificações dos serviços registrados nesta Ata, encontram-se indicados na tabela abaixo:</w:t>
      </w:r>
    </w:p>
    <w:p w:rsidR="00041662" w:rsidRPr="00CC03B5" w:rsidRDefault="00041662" w:rsidP="00C5771A">
      <w:pPr>
        <w:spacing w:line="276" w:lineRule="auto"/>
        <w:jc w:val="both"/>
        <w:rPr>
          <w:rFonts w:ascii="Arial" w:hAnsi="Arial" w:cs="Arial"/>
          <w:bCs/>
          <w:sz w:val="24"/>
          <w:szCs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992"/>
        <w:gridCol w:w="3686"/>
        <w:gridCol w:w="1276"/>
        <w:gridCol w:w="708"/>
        <w:gridCol w:w="709"/>
        <w:gridCol w:w="992"/>
        <w:gridCol w:w="1701"/>
      </w:tblGrid>
      <w:tr w:rsidR="0095264A" w:rsidRPr="00C5771A" w:rsidTr="00041662">
        <w:trPr>
          <w:trHeight w:val="434"/>
          <w:jc w:val="center"/>
        </w:trPr>
        <w:tc>
          <w:tcPr>
            <w:tcW w:w="704"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8519BC">
            <w:pPr>
              <w:pStyle w:val="Corpodetexto20"/>
              <w:rPr>
                <w:rFonts w:ascii="Arial" w:hAnsi="Arial" w:cs="Arial"/>
                <w:b/>
                <w:sz w:val="20"/>
              </w:rPr>
            </w:pPr>
            <w:r w:rsidRPr="00C5771A">
              <w:rPr>
                <w:rFonts w:ascii="Arial" w:hAnsi="Arial" w:cs="Arial"/>
                <w:b/>
                <w:sz w:val="20"/>
              </w:rPr>
              <w:t>ITEM</w:t>
            </w:r>
          </w:p>
        </w:tc>
        <w:tc>
          <w:tcPr>
            <w:tcW w:w="992"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rPr>
                <w:rFonts w:ascii="Arial" w:hAnsi="Arial" w:cs="Arial"/>
                <w:b/>
                <w:sz w:val="20"/>
              </w:rPr>
            </w:pPr>
            <w:r>
              <w:rPr>
                <w:rFonts w:ascii="Arial" w:hAnsi="Arial" w:cs="Arial"/>
                <w:b/>
                <w:sz w:val="20"/>
              </w:rPr>
              <w:t>CODIGO</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95264A" w:rsidRPr="00C5771A" w:rsidRDefault="0095264A" w:rsidP="009E0ACB">
            <w:pPr>
              <w:pStyle w:val="Corpodetexto20"/>
              <w:rPr>
                <w:rFonts w:ascii="Arial" w:hAnsi="Arial" w:cs="Arial"/>
                <w:b/>
                <w:sz w:val="20"/>
              </w:rPr>
            </w:pPr>
            <w:r w:rsidRPr="00C5771A">
              <w:rPr>
                <w:rFonts w:ascii="Arial" w:hAnsi="Arial" w:cs="Arial"/>
                <w:b/>
                <w:sz w:val="20"/>
              </w:rPr>
              <w:t>DESCRIÇÃO DOS SERVIÇOS</w:t>
            </w:r>
          </w:p>
        </w:tc>
        <w:tc>
          <w:tcPr>
            <w:tcW w:w="1276" w:type="dxa"/>
            <w:tcBorders>
              <w:top w:val="single" w:sz="4" w:space="0" w:color="auto"/>
              <w:left w:val="single" w:sz="4" w:space="0" w:color="auto"/>
              <w:bottom w:val="single" w:sz="4" w:space="0" w:color="auto"/>
              <w:right w:val="single" w:sz="4" w:space="0" w:color="auto"/>
            </w:tcBorders>
            <w:vAlign w:val="center"/>
          </w:tcPr>
          <w:p w:rsidR="0095264A" w:rsidRPr="00C5771A" w:rsidRDefault="0095264A" w:rsidP="0095264A">
            <w:pPr>
              <w:pStyle w:val="Corpodetexto20"/>
              <w:jc w:val="center"/>
              <w:rPr>
                <w:rFonts w:ascii="Arial" w:hAnsi="Arial" w:cs="Arial"/>
                <w:b/>
                <w:sz w:val="20"/>
              </w:rPr>
            </w:pPr>
            <w:r>
              <w:rPr>
                <w:rFonts w:ascii="Arial" w:hAnsi="Arial" w:cs="Arial"/>
                <w:b/>
                <w:sz w:val="20"/>
              </w:rPr>
              <w:t>MARCA</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UNID.</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QTD.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UNIT.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264A" w:rsidRPr="00C5771A" w:rsidRDefault="0095264A" w:rsidP="009E0ACB">
            <w:pPr>
              <w:pStyle w:val="Corpodetexto20"/>
              <w:jc w:val="left"/>
              <w:rPr>
                <w:rFonts w:ascii="Arial" w:hAnsi="Arial" w:cs="Arial"/>
                <w:b/>
                <w:sz w:val="20"/>
              </w:rPr>
            </w:pPr>
            <w:r w:rsidRPr="00C5771A">
              <w:rPr>
                <w:rFonts w:ascii="Arial" w:hAnsi="Arial" w:cs="Arial"/>
                <w:b/>
                <w:sz w:val="20"/>
              </w:rPr>
              <w:t>VALOR TOTAL</w:t>
            </w:r>
          </w:p>
        </w:tc>
      </w:tr>
      <w:tr w:rsidR="00E87A78" w:rsidRPr="00C5771A" w:rsidTr="00041662">
        <w:trPr>
          <w:trHeight w:val="938"/>
          <w:jc w:val="center"/>
        </w:trPr>
        <w:tc>
          <w:tcPr>
            <w:tcW w:w="704" w:type="dxa"/>
            <w:vAlign w:val="center"/>
          </w:tcPr>
          <w:p w:rsidR="00E87A78" w:rsidRPr="00C5771A" w:rsidRDefault="00E87A78" w:rsidP="00E87A78">
            <w:pPr>
              <w:pStyle w:val="Corpodetexto20"/>
              <w:ind w:left="284"/>
              <w:rPr>
                <w:rFonts w:ascii="Arial" w:hAnsi="Arial" w:cs="Arial"/>
                <w:sz w:val="24"/>
                <w:szCs w:val="24"/>
              </w:rPr>
            </w:pPr>
            <w:r w:rsidRPr="00C5771A">
              <w:rPr>
                <w:rFonts w:ascii="Arial" w:hAnsi="Arial" w:cs="Arial"/>
                <w:sz w:val="24"/>
                <w:szCs w:val="24"/>
              </w:rPr>
              <w:t>0</w:t>
            </w:r>
            <w:r>
              <w:rPr>
                <w:rFonts w:ascii="Arial" w:hAnsi="Arial" w:cs="Arial"/>
                <w:sz w:val="24"/>
                <w:szCs w:val="24"/>
              </w:rPr>
              <w:t>6</w:t>
            </w:r>
          </w:p>
        </w:tc>
        <w:tc>
          <w:tcPr>
            <w:tcW w:w="992" w:type="dxa"/>
            <w:vAlign w:val="center"/>
          </w:tcPr>
          <w:p w:rsidR="00E87A78" w:rsidRPr="00C5771A" w:rsidRDefault="00E87A78" w:rsidP="00E87A78">
            <w:pPr>
              <w:pStyle w:val="Corpodetexto20"/>
              <w:spacing w:line="276" w:lineRule="auto"/>
              <w:rPr>
                <w:rFonts w:ascii="Arial" w:hAnsi="Arial" w:cs="Arial"/>
                <w:b/>
                <w:sz w:val="20"/>
              </w:rPr>
            </w:pPr>
            <w:r>
              <w:rPr>
                <w:rFonts w:ascii="Arial" w:hAnsi="Arial" w:cs="Arial"/>
                <w:b/>
                <w:sz w:val="20"/>
              </w:rPr>
              <w:t>347762</w:t>
            </w:r>
          </w:p>
        </w:tc>
        <w:tc>
          <w:tcPr>
            <w:tcW w:w="3686" w:type="dxa"/>
            <w:shd w:val="clear" w:color="auto" w:fill="auto"/>
            <w:vAlign w:val="center"/>
          </w:tcPr>
          <w:p w:rsidR="00E87A78" w:rsidRDefault="00E87A78" w:rsidP="00E87A78">
            <w:pPr>
              <w:rPr>
                <w:b/>
                <w:sz w:val="18"/>
                <w:szCs w:val="18"/>
              </w:rPr>
            </w:pPr>
            <w:r w:rsidRPr="009311C9">
              <w:rPr>
                <w:b/>
                <w:sz w:val="18"/>
                <w:szCs w:val="18"/>
              </w:rPr>
              <w:t>IMPRESSORA MULTIFUNCIONAL LASER MONOCROMÁTICA</w:t>
            </w:r>
          </w:p>
          <w:p w:rsidR="00E87A78" w:rsidRPr="009311C9" w:rsidRDefault="00E87A78" w:rsidP="00E87A78">
            <w:pPr>
              <w:rPr>
                <w:b/>
                <w:sz w:val="18"/>
                <w:szCs w:val="18"/>
              </w:rPr>
            </w:pPr>
          </w:p>
          <w:p w:rsidR="00E87A78" w:rsidRPr="005A1F2F" w:rsidRDefault="00E87A78" w:rsidP="00E87A78">
            <w:pPr>
              <w:rPr>
                <w:b/>
                <w:bCs/>
                <w:sz w:val="18"/>
                <w:szCs w:val="18"/>
              </w:rPr>
            </w:pPr>
            <w:r w:rsidRPr="005A1F2F">
              <w:rPr>
                <w:bCs/>
                <w:sz w:val="18"/>
                <w:szCs w:val="18"/>
              </w:rPr>
              <w:t>Impressora Multifuncional a Laser Monocromática tensão de entrada 127V, velocidade de impressão MÍNIMA 35 PPM, densidade de memória MÍNIMA de 512 MB, resolução de impressão MÍNIMA de 600 DPI, Capacidade MÍNIMA da bandeja de alimentação interior 250 folhas, Interfaces de comunicação MÍNIMAS padrão USB de alta velocidade (Tipo B), interface Ethernet padrão Gigabit, Padrão Wireless 802.11b/g/n, Ciclo mensal de volume de impressão MÍNIMO de 50.000 páginas, Capacidade de impressão Duplex (Frente e Verso), ADF (Alimentador Automático de Documentos) incluso no equipamento com digitalização frente e verso, Capacidade do ADF MÍNIMA de 50 páginas, Capacidade de redução do tamanho da cópia para impressão em pelo menos 25% do tamanho original, Capacidade de ampliação do tamanho da cópia para impressão em pelo menos 400% do tamanho original, Tamanho MÍNIMO da mesa de vidro para scanner e digitalização de documentos 21,0 cm x 29,7 cm (A4), Toner com rendimento mensal de no MÍNIMO 8.000 páginas, garantia mínima de 1 ano acompanha cabos manuais e mídia de instalação do produto.</w:t>
            </w:r>
          </w:p>
        </w:tc>
        <w:tc>
          <w:tcPr>
            <w:tcW w:w="1276" w:type="dxa"/>
            <w:vAlign w:val="center"/>
          </w:tcPr>
          <w:p w:rsidR="00E87A78" w:rsidRDefault="00E87A78" w:rsidP="00E87A78">
            <w:pPr>
              <w:pStyle w:val="Corpodetexto20"/>
              <w:jc w:val="center"/>
              <w:rPr>
                <w:rFonts w:ascii="Arial" w:hAnsi="Arial" w:cs="Arial"/>
                <w:sz w:val="24"/>
                <w:szCs w:val="24"/>
              </w:rPr>
            </w:pPr>
            <w:r>
              <w:rPr>
                <w:rFonts w:ascii="Arial" w:hAnsi="Arial" w:cs="Arial"/>
                <w:sz w:val="24"/>
                <w:szCs w:val="24"/>
              </w:rPr>
              <w:t>BROTHER MFC-L5902</w:t>
            </w:r>
          </w:p>
        </w:tc>
        <w:tc>
          <w:tcPr>
            <w:tcW w:w="708" w:type="dxa"/>
            <w:shd w:val="clear" w:color="auto" w:fill="auto"/>
            <w:noWrap/>
            <w:vAlign w:val="center"/>
          </w:tcPr>
          <w:p w:rsidR="00E87A78" w:rsidRPr="00C5771A" w:rsidRDefault="00E87A78" w:rsidP="00E87A78">
            <w:pPr>
              <w:pStyle w:val="Corpodetexto20"/>
              <w:rPr>
                <w:rFonts w:ascii="Arial" w:hAnsi="Arial" w:cs="Arial"/>
                <w:sz w:val="24"/>
                <w:szCs w:val="24"/>
              </w:rPr>
            </w:pPr>
            <w:r>
              <w:rPr>
                <w:rFonts w:ascii="Arial" w:hAnsi="Arial" w:cs="Arial"/>
                <w:sz w:val="24"/>
                <w:szCs w:val="24"/>
              </w:rPr>
              <w:t>Unid</w:t>
            </w:r>
          </w:p>
        </w:tc>
        <w:tc>
          <w:tcPr>
            <w:tcW w:w="709" w:type="dxa"/>
            <w:shd w:val="clear" w:color="auto" w:fill="auto"/>
            <w:noWrap/>
            <w:vAlign w:val="center"/>
          </w:tcPr>
          <w:p w:rsidR="00E87A78" w:rsidRPr="00C5771A" w:rsidRDefault="00E87A78" w:rsidP="00E87A78">
            <w:pPr>
              <w:pStyle w:val="Corpodetexto20"/>
              <w:rPr>
                <w:rFonts w:ascii="Arial" w:hAnsi="Arial" w:cs="Arial"/>
                <w:sz w:val="24"/>
                <w:szCs w:val="24"/>
              </w:rPr>
            </w:pPr>
            <w:r>
              <w:rPr>
                <w:rFonts w:ascii="Arial" w:hAnsi="Arial" w:cs="Arial"/>
                <w:sz w:val="24"/>
                <w:szCs w:val="24"/>
              </w:rPr>
              <w:t>27</w:t>
            </w:r>
          </w:p>
        </w:tc>
        <w:tc>
          <w:tcPr>
            <w:tcW w:w="992" w:type="dxa"/>
            <w:shd w:val="clear" w:color="auto" w:fill="auto"/>
            <w:noWrap/>
            <w:vAlign w:val="center"/>
          </w:tcPr>
          <w:p w:rsidR="00E87A78" w:rsidRPr="00C5771A" w:rsidRDefault="00E87A78" w:rsidP="00E87A78">
            <w:pPr>
              <w:pStyle w:val="Corpodetexto20"/>
              <w:rPr>
                <w:rFonts w:ascii="Arial" w:hAnsi="Arial" w:cs="Arial"/>
                <w:sz w:val="20"/>
              </w:rPr>
            </w:pPr>
            <w:r w:rsidRPr="00C5771A">
              <w:rPr>
                <w:rFonts w:ascii="Arial" w:hAnsi="Arial" w:cs="Arial"/>
                <w:sz w:val="20"/>
              </w:rPr>
              <w:t>R$</w:t>
            </w:r>
            <w:r>
              <w:rPr>
                <w:rFonts w:ascii="Arial" w:hAnsi="Arial" w:cs="Arial"/>
                <w:sz w:val="20"/>
              </w:rPr>
              <w:t xml:space="preserve"> 6.274,00</w:t>
            </w:r>
          </w:p>
        </w:tc>
        <w:tc>
          <w:tcPr>
            <w:tcW w:w="1701" w:type="dxa"/>
            <w:shd w:val="clear" w:color="auto" w:fill="auto"/>
            <w:noWrap/>
            <w:vAlign w:val="center"/>
          </w:tcPr>
          <w:p w:rsidR="00E87A78" w:rsidRPr="00C5771A" w:rsidRDefault="00E87A78" w:rsidP="00E87A78">
            <w:pPr>
              <w:pStyle w:val="Corpodetexto20"/>
              <w:rPr>
                <w:rFonts w:ascii="Arial" w:hAnsi="Arial" w:cs="Arial"/>
                <w:sz w:val="20"/>
              </w:rPr>
            </w:pPr>
            <w:r w:rsidRPr="00C5771A">
              <w:rPr>
                <w:rFonts w:ascii="Arial" w:hAnsi="Arial" w:cs="Arial"/>
                <w:sz w:val="20"/>
              </w:rPr>
              <w:t xml:space="preserve">R$ </w:t>
            </w:r>
            <w:r>
              <w:rPr>
                <w:rFonts w:ascii="Arial" w:hAnsi="Arial" w:cs="Arial"/>
                <w:sz w:val="20"/>
              </w:rPr>
              <w:t>169.398,00</w:t>
            </w:r>
          </w:p>
        </w:tc>
      </w:tr>
      <w:tr w:rsidR="00E87A78" w:rsidRPr="00C5771A" w:rsidTr="00041662">
        <w:trPr>
          <w:trHeight w:val="938"/>
          <w:jc w:val="center"/>
        </w:trPr>
        <w:tc>
          <w:tcPr>
            <w:tcW w:w="704" w:type="dxa"/>
            <w:vAlign w:val="center"/>
          </w:tcPr>
          <w:p w:rsidR="00E87A78" w:rsidRPr="00C5771A" w:rsidRDefault="00E87A78" w:rsidP="00E87A78">
            <w:pPr>
              <w:pStyle w:val="Corpodetexto20"/>
              <w:ind w:left="284"/>
              <w:rPr>
                <w:rFonts w:ascii="Arial" w:hAnsi="Arial" w:cs="Arial"/>
                <w:sz w:val="24"/>
                <w:szCs w:val="24"/>
              </w:rPr>
            </w:pPr>
            <w:r>
              <w:rPr>
                <w:rFonts w:ascii="Arial" w:hAnsi="Arial" w:cs="Arial"/>
                <w:sz w:val="24"/>
                <w:szCs w:val="24"/>
              </w:rPr>
              <w:t>07</w:t>
            </w:r>
          </w:p>
        </w:tc>
        <w:tc>
          <w:tcPr>
            <w:tcW w:w="992" w:type="dxa"/>
            <w:vAlign w:val="center"/>
          </w:tcPr>
          <w:p w:rsidR="00E87A78" w:rsidRDefault="00E87A78" w:rsidP="00E87A78">
            <w:pPr>
              <w:pStyle w:val="Corpodetexto20"/>
              <w:spacing w:line="276" w:lineRule="auto"/>
              <w:rPr>
                <w:rFonts w:ascii="Arial" w:hAnsi="Arial" w:cs="Arial"/>
                <w:b/>
                <w:sz w:val="20"/>
              </w:rPr>
            </w:pPr>
            <w:r>
              <w:rPr>
                <w:rFonts w:ascii="Arial" w:hAnsi="Arial" w:cs="Arial"/>
                <w:b/>
                <w:sz w:val="20"/>
              </w:rPr>
              <w:t>347763</w:t>
            </w:r>
          </w:p>
        </w:tc>
        <w:tc>
          <w:tcPr>
            <w:tcW w:w="3686" w:type="dxa"/>
            <w:shd w:val="clear" w:color="auto" w:fill="auto"/>
            <w:vAlign w:val="center"/>
          </w:tcPr>
          <w:p w:rsidR="00E87A78" w:rsidRDefault="00E87A78" w:rsidP="00E87A78">
            <w:pPr>
              <w:rPr>
                <w:b/>
                <w:sz w:val="18"/>
                <w:szCs w:val="18"/>
              </w:rPr>
            </w:pPr>
            <w:r w:rsidRPr="009311C9">
              <w:rPr>
                <w:b/>
                <w:sz w:val="18"/>
                <w:szCs w:val="18"/>
              </w:rPr>
              <w:t>IMPRESSORA MULTIFUNCIONAL COLORIDA JATO DE TINTA</w:t>
            </w:r>
          </w:p>
          <w:p w:rsidR="00E87A78" w:rsidRPr="009311C9" w:rsidRDefault="00E87A78" w:rsidP="00E87A78">
            <w:pPr>
              <w:rPr>
                <w:b/>
                <w:sz w:val="18"/>
                <w:szCs w:val="18"/>
              </w:rPr>
            </w:pPr>
          </w:p>
          <w:p w:rsidR="00E87A78" w:rsidRPr="005A1F2F" w:rsidRDefault="00E87A78" w:rsidP="00E87A78">
            <w:pPr>
              <w:rPr>
                <w:b/>
                <w:bCs/>
                <w:sz w:val="18"/>
                <w:szCs w:val="18"/>
              </w:rPr>
            </w:pPr>
            <w:r w:rsidRPr="005A1F2F">
              <w:rPr>
                <w:bCs/>
                <w:sz w:val="18"/>
                <w:szCs w:val="18"/>
              </w:rPr>
              <w:t xml:space="preserve">Impressora multifuncional de impressão colorida a jato de tinta, tecnologia de impressão de padrão CMYK, com reservatório externo recarregável, com sistema de impressão que dispense a necessidade de cartuchos recarregáveis para seu funcionamento , tensão de alimentação de 110V/220V Bivolt, velocidade MÍNIMA de impressão 32 PPM para cor preta e 14 PPM para impressão colorida, Capacidade MÍNIMA da bandeja de alimentação 90 folhas, Interfaces de comunicação MÍNIMAS padrão USB de alta velocidade (Tipo B), Padrão Wireless 802.11b/g/n, Tamanho MÍNIMO da mesa de vidro para scanner e digitalização de documentos 21,0 cm x 29,7 cm (PADRÃO A4), </w:t>
            </w:r>
            <w:r w:rsidRPr="005A1F2F">
              <w:rPr>
                <w:bCs/>
                <w:sz w:val="18"/>
                <w:szCs w:val="18"/>
              </w:rPr>
              <w:lastRenderedPageBreak/>
              <w:t>Resolução MÍNIMA de digitalização óptica de 1100 DPI, Resolução mínima de impressão 5.000  x 1.400 dpi em cores, garantia mínima de 1 ano acompanha cabos manuais e mídia de instalação do produto.</w:t>
            </w:r>
          </w:p>
        </w:tc>
        <w:tc>
          <w:tcPr>
            <w:tcW w:w="1276" w:type="dxa"/>
            <w:vAlign w:val="center"/>
          </w:tcPr>
          <w:p w:rsidR="00E87A78" w:rsidRDefault="00E87A78" w:rsidP="00E87A78">
            <w:pPr>
              <w:pStyle w:val="Corpodetexto20"/>
              <w:jc w:val="center"/>
              <w:rPr>
                <w:rFonts w:ascii="Arial" w:hAnsi="Arial" w:cs="Arial"/>
                <w:sz w:val="24"/>
                <w:szCs w:val="24"/>
              </w:rPr>
            </w:pPr>
            <w:r>
              <w:rPr>
                <w:rFonts w:ascii="Arial" w:hAnsi="Arial" w:cs="Arial"/>
                <w:sz w:val="24"/>
                <w:szCs w:val="24"/>
              </w:rPr>
              <w:lastRenderedPageBreak/>
              <w:t>EPSON L3250</w:t>
            </w:r>
          </w:p>
        </w:tc>
        <w:tc>
          <w:tcPr>
            <w:tcW w:w="708" w:type="dxa"/>
            <w:shd w:val="clear" w:color="auto" w:fill="auto"/>
            <w:noWrap/>
            <w:vAlign w:val="center"/>
          </w:tcPr>
          <w:p w:rsidR="00E87A78" w:rsidRDefault="00E87A78" w:rsidP="00E87A78">
            <w:pPr>
              <w:pStyle w:val="Corpodetexto20"/>
              <w:rPr>
                <w:rFonts w:ascii="Arial" w:hAnsi="Arial" w:cs="Arial"/>
                <w:sz w:val="24"/>
                <w:szCs w:val="24"/>
              </w:rPr>
            </w:pPr>
            <w:r>
              <w:rPr>
                <w:rFonts w:ascii="Arial" w:hAnsi="Arial" w:cs="Arial"/>
                <w:sz w:val="24"/>
                <w:szCs w:val="24"/>
              </w:rPr>
              <w:t>Unid</w:t>
            </w:r>
          </w:p>
        </w:tc>
        <w:tc>
          <w:tcPr>
            <w:tcW w:w="709" w:type="dxa"/>
            <w:shd w:val="clear" w:color="auto" w:fill="auto"/>
            <w:noWrap/>
            <w:vAlign w:val="center"/>
          </w:tcPr>
          <w:p w:rsidR="00E87A78" w:rsidRDefault="00E87A78" w:rsidP="00E87A78">
            <w:pPr>
              <w:pStyle w:val="Corpodetexto20"/>
              <w:rPr>
                <w:rFonts w:ascii="Arial" w:hAnsi="Arial" w:cs="Arial"/>
                <w:sz w:val="24"/>
                <w:szCs w:val="24"/>
              </w:rPr>
            </w:pPr>
            <w:r>
              <w:rPr>
                <w:rFonts w:ascii="Arial" w:hAnsi="Arial" w:cs="Arial"/>
                <w:sz w:val="24"/>
                <w:szCs w:val="24"/>
              </w:rPr>
              <w:t>20</w:t>
            </w:r>
          </w:p>
        </w:tc>
        <w:tc>
          <w:tcPr>
            <w:tcW w:w="992" w:type="dxa"/>
            <w:shd w:val="clear" w:color="auto" w:fill="auto"/>
            <w:noWrap/>
            <w:vAlign w:val="center"/>
          </w:tcPr>
          <w:p w:rsidR="00E87A78" w:rsidRPr="00C5771A" w:rsidRDefault="00E87A78" w:rsidP="00E87A78">
            <w:pPr>
              <w:pStyle w:val="Corpodetexto20"/>
              <w:rPr>
                <w:rFonts w:ascii="Arial" w:hAnsi="Arial" w:cs="Arial"/>
                <w:sz w:val="20"/>
              </w:rPr>
            </w:pPr>
            <w:r>
              <w:rPr>
                <w:rFonts w:ascii="Arial" w:hAnsi="Arial" w:cs="Arial"/>
                <w:sz w:val="20"/>
              </w:rPr>
              <w:t>R$ 2.124,00</w:t>
            </w:r>
          </w:p>
        </w:tc>
        <w:tc>
          <w:tcPr>
            <w:tcW w:w="1701" w:type="dxa"/>
            <w:shd w:val="clear" w:color="auto" w:fill="auto"/>
            <w:noWrap/>
            <w:vAlign w:val="center"/>
          </w:tcPr>
          <w:p w:rsidR="00E87A78" w:rsidRPr="00C5771A" w:rsidRDefault="00E87A78" w:rsidP="00E87A78">
            <w:pPr>
              <w:pStyle w:val="Corpodetexto20"/>
              <w:rPr>
                <w:rFonts w:ascii="Arial" w:hAnsi="Arial" w:cs="Arial"/>
                <w:sz w:val="20"/>
              </w:rPr>
            </w:pPr>
            <w:r>
              <w:rPr>
                <w:rFonts w:ascii="Arial" w:hAnsi="Arial" w:cs="Arial"/>
                <w:sz w:val="20"/>
              </w:rPr>
              <w:t>R$ 42.480,00</w:t>
            </w:r>
          </w:p>
        </w:tc>
      </w:tr>
      <w:tr w:rsidR="00E87A78" w:rsidRPr="00C5771A" w:rsidTr="00041662">
        <w:trPr>
          <w:trHeight w:val="938"/>
          <w:jc w:val="center"/>
        </w:trPr>
        <w:tc>
          <w:tcPr>
            <w:tcW w:w="704" w:type="dxa"/>
            <w:vAlign w:val="center"/>
          </w:tcPr>
          <w:p w:rsidR="00E87A78" w:rsidRPr="00C5771A" w:rsidRDefault="00E87A78" w:rsidP="00E87A78">
            <w:pPr>
              <w:pStyle w:val="Corpodetexto20"/>
              <w:ind w:left="284"/>
              <w:rPr>
                <w:rFonts w:ascii="Arial" w:hAnsi="Arial" w:cs="Arial"/>
                <w:sz w:val="24"/>
                <w:szCs w:val="24"/>
              </w:rPr>
            </w:pPr>
            <w:r>
              <w:rPr>
                <w:rFonts w:ascii="Arial" w:hAnsi="Arial" w:cs="Arial"/>
                <w:sz w:val="24"/>
                <w:szCs w:val="24"/>
              </w:rPr>
              <w:t>10</w:t>
            </w:r>
          </w:p>
        </w:tc>
        <w:tc>
          <w:tcPr>
            <w:tcW w:w="992" w:type="dxa"/>
            <w:vAlign w:val="center"/>
          </w:tcPr>
          <w:p w:rsidR="00E87A78" w:rsidRDefault="00E87A78" w:rsidP="00E87A78">
            <w:pPr>
              <w:pStyle w:val="Corpodetexto20"/>
              <w:spacing w:line="276" w:lineRule="auto"/>
              <w:rPr>
                <w:rFonts w:ascii="Arial" w:hAnsi="Arial" w:cs="Arial"/>
                <w:b/>
                <w:sz w:val="20"/>
              </w:rPr>
            </w:pPr>
            <w:r>
              <w:rPr>
                <w:rFonts w:ascii="Arial" w:hAnsi="Arial" w:cs="Arial"/>
                <w:b/>
                <w:sz w:val="20"/>
              </w:rPr>
              <w:t>347766</w:t>
            </w:r>
          </w:p>
        </w:tc>
        <w:tc>
          <w:tcPr>
            <w:tcW w:w="3686" w:type="dxa"/>
            <w:shd w:val="clear" w:color="auto" w:fill="auto"/>
            <w:vAlign w:val="center"/>
          </w:tcPr>
          <w:p w:rsidR="00E87A78" w:rsidRPr="009311C9" w:rsidRDefault="00E87A78" w:rsidP="00E87A78">
            <w:pPr>
              <w:rPr>
                <w:b/>
                <w:sz w:val="18"/>
                <w:szCs w:val="18"/>
              </w:rPr>
            </w:pPr>
            <w:r w:rsidRPr="009311C9">
              <w:rPr>
                <w:b/>
                <w:sz w:val="18"/>
                <w:szCs w:val="18"/>
              </w:rPr>
              <w:t>NOTEBOOK – ESTAÇÃO DE TRABALHO</w:t>
            </w:r>
          </w:p>
          <w:p w:rsidR="00E87A78" w:rsidRDefault="00E87A78" w:rsidP="00E87A78">
            <w:pPr>
              <w:rPr>
                <w:b/>
                <w:sz w:val="18"/>
                <w:szCs w:val="18"/>
              </w:rPr>
            </w:pPr>
            <w:r w:rsidRPr="009311C9">
              <w:rPr>
                <w:b/>
                <w:sz w:val="18"/>
                <w:szCs w:val="18"/>
              </w:rPr>
              <w:t>PROCESSADOR</w:t>
            </w:r>
          </w:p>
          <w:p w:rsidR="00E87A78" w:rsidRPr="009311C9" w:rsidRDefault="00E87A78" w:rsidP="00E87A78">
            <w:pPr>
              <w:rPr>
                <w:b/>
                <w:sz w:val="18"/>
                <w:szCs w:val="18"/>
              </w:rPr>
            </w:pPr>
          </w:p>
          <w:p w:rsidR="00E87A78" w:rsidRPr="005A1F2F" w:rsidRDefault="00E87A78" w:rsidP="00E87A78">
            <w:pPr>
              <w:rPr>
                <w:rStyle w:val="fontstyle11"/>
                <w:b/>
                <w:bCs/>
                <w:sz w:val="18"/>
                <w:szCs w:val="18"/>
              </w:rPr>
            </w:pPr>
            <w:r w:rsidRPr="005A1F2F">
              <w:rPr>
                <w:rStyle w:val="fontstyle11"/>
                <w:b/>
                <w:bCs/>
                <w:sz w:val="18"/>
                <w:szCs w:val="18"/>
              </w:rPr>
              <w:t xml:space="preserve">Processador de no mínimo </w:t>
            </w:r>
            <w:r>
              <w:rPr>
                <w:rStyle w:val="fontstyle11"/>
                <w:b/>
                <w:bCs/>
                <w:sz w:val="18"/>
                <w:szCs w:val="18"/>
              </w:rPr>
              <w:t>4</w:t>
            </w:r>
            <w:r w:rsidRPr="005A1F2F">
              <w:rPr>
                <w:rStyle w:val="fontstyle11"/>
                <w:b/>
                <w:bCs/>
                <w:sz w:val="18"/>
                <w:szCs w:val="18"/>
              </w:rPr>
              <w:t xml:space="preserve"> (quatro) unidades de processamento centrais, com frequência real de clock interno MÍNIMA de 2.10 GHz, arquitetura de 32/64 bits, cache MÍNIMO de 4 (quatro) MB, o processador deverá possuir performance MÍNIMA acima de 4.000 pontos, no performance test 8 da passmark® software; o desempenho será comprovado por intermédio de resultados de benchmark, disponíveis em: </w:t>
            </w:r>
            <w:hyperlink r:id="rId7" w:history="1">
              <w:r w:rsidRPr="005A1F2F">
                <w:rPr>
                  <w:rStyle w:val="Hyperlink"/>
                  <w:b/>
                  <w:bCs/>
                  <w:sz w:val="18"/>
                  <w:szCs w:val="18"/>
                </w:rPr>
                <w:t>http://www.cpubenchmark.net/cpu_list.php</w:t>
              </w:r>
            </w:hyperlink>
            <w:r w:rsidRPr="005A1F2F">
              <w:rPr>
                <w:rStyle w:val="fontstyle11"/>
                <w:b/>
                <w:bCs/>
                <w:sz w:val="18"/>
                <w:szCs w:val="18"/>
              </w:rPr>
              <w:t>.</w:t>
            </w:r>
          </w:p>
          <w:p w:rsidR="00E87A78" w:rsidRPr="0033759D" w:rsidRDefault="00E87A78" w:rsidP="00E87A78">
            <w:pPr>
              <w:rPr>
                <w:b/>
                <w:bCs/>
                <w:sz w:val="18"/>
                <w:szCs w:val="18"/>
              </w:rPr>
            </w:pPr>
            <w:r w:rsidRPr="0033759D">
              <w:rPr>
                <w:bCs/>
                <w:sz w:val="18"/>
                <w:szCs w:val="18"/>
              </w:rPr>
              <w:t>CONTROLADORA VÍDEO</w:t>
            </w:r>
          </w:p>
          <w:p w:rsidR="00E87A78" w:rsidRPr="005A1F2F" w:rsidRDefault="00E87A78" w:rsidP="00E87A78">
            <w:pPr>
              <w:rPr>
                <w:b/>
                <w:bCs/>
                <w:sz w:val="18"/>
                <w:szCs w:val="18"/>
              </w:rPr>
            </w:pPr>
            <w:r w:rsidRPr="005A1F2F">
              <w:rPr>
                <w:bCs/>
                <w:sz w:val="18"/>
                <w:szCs w:val="18"/>
              </w:rPr>
              <w:t xml:space="preserve">Placa de vídeo integrada </w:t>
            </w:r>
          </w:p>
          <w:p w:rsidR="00E87A78" w:rsidRPr="0033759D" w:rsidRDefault="00E87A78" w:rsidP="00E87A78">
            <w:pPr>
              <w:rPr>
                <w:b/>
                <w:bCs/>
                <w:sz w:val="18"/>
                <w:szCs w:val="18"/>
              </w:rPr>
            </w:pPr>
            <w:r w:rsidRPr="0033759D">
              <w:rPr>
                <w:bCs/>
                <w:sz w:val="18"/>
                <w:szCs w:val="18"/>
              </w:rPr>
              <w:t>MEMÓRIA</w:t>
            </w:r>
          </w:p>
          <w:p w:rsidR="00E87A78" w:rsidRPr="005A1F2F" w:rsidRDefault="00E87A78" w:rsidP="00E87A78">
            <w:pPr>
              <w:rPr>
                <w:b/>
                <w:bCs/>
                <w:sz w:val="18"/>
                <w:szCs w:val="18"/>
              </w:rPr>
            </w:pPr>
            <w:r w:rsidRPr="005A1F2F">
              <w:rPr>
                <w:rStyle w:val="fontstyle11"/>
                <w:b/>
                <w:bCs/>
                <w:sz w:val="18"/>
                <w:szCs w:val="18"/>
              </w:rPr>
              <w:t>Memória tipo DDR4, capacidade instalada de no MÍNIMO 4 (quatro) GB, expansível até no MÍNIMO 32 (trinta e dois) GB, frequência de clock MÍNIMA de 2666 (dois mil seiscentos e sessenta e seis) MHz.</w:t>
            </w:r>
          </w:p>
          <w:p w:rsidR="00E87A78" w:rsidRPr="009311C9" w:rsidRDefault="00E87A78" w:rsidP="00E87A78">
            <w:pPr>
              <w:rPr>
                <w:b/>
                <w:sz w:val="18"/>
                <w:szCs w:val="18"/>
              </w:rPr>
            </w:pPr>
            <w:r w:rsidRPr="009311C9">
              <w:rPr>
                <w:b/>
                <w:sz w:val="18"/>
                <w:szCs w:val="18"/>
              </w:rPr>
              <w:t>PLACA MÃE</w:t>
            </w:r>
          </w:p>
          <w:p w:rsidR="00E87A78" w:rsidRPr="005A1F2F" w:rsidRDefault="00E87A78" w:rsidP="00E87A78">
            <w:pPr>
              <w:rPr>
                <w:b/>
                <w:bCs/>
                <w:sz w:val="18"/>
                <w:szCs w:val="18"/>
              </w:rPr>
            </w:pPr>
            <w:r w:rsidRPr="005A1F2F">
              <w:rPr>
                <w:bCs/>
                <w:sz w:val="18"/>
                <w:szCs w:val="18"/>
              </w:rPr>
              <w:t>O chipset deve ser da mesma marca do fabricante do processador, com suporte ao barramento de comunicação com o processador de no mínimo, 2666 MHz, possuir no mínimo 2 (dois) slots de memória DDR4, a placa mãe da mesma marca do fabricante do equipamento, desenvolvida especificamente para o modelo ofertado, não serão aceitas placas de livre comercialização no mercado. BIOS desenvolvida pelo mesmo fabricante do equipamento ou ter direitos COPYRIGHT sobre essa BIOS, não sendo aceitas soluções em regime de OEM ou customizadas, BIOS em português e inglês, desenvolvida em conformidade com a especificação UEFI 2.5 (</w:t>
            </w:r>
            <w:hyperlink r:id="rId8" w:history="1">
              <w:r w:rsidRPr="005A1F2F">
                <w:rPr>
                  <w:rStyle w:val="Hyperlink"/>
                  <w:b/>
                  <w:bCs/>
                  <w:sz w:val="18"/>
                  <w:szCs w:val="18"/>
                </w:rPr>
                <w:t>https://uefi.org/</w:t>
              </w:r>
            </w:hyperlink>
            <w:r w:rsidRPr="005A1F2F">
              <w:rPr>
                <w:bCs/>
                <w:sz w:val="18"/>
                <w:szCs w:val="18"/>
              </w:rPr>
              <w:t>) ou superior e capturáveis pela aplicação de inventário SCCM (System Center Configuration Manager). A comprovação de compatibilidade do fabricante com o padrão UEFI deve ser verificada por meio do site (</w:t>
            </w:r>
            <w:hyperlink r:id="rId9" w:history="1">
              <w:r w:rsidRPr="005A1F2F">
                <w:rPr>
                  <w:rStyle w:val="Hyperlink"/>
                  <w:b/>
                  <w:bCs/>
                  <w:sz w:val="18"/>
                  <w:szCs w:val="18"/>
                </w:rPr>
                <w:t>https://uefi.org/members</w:t>
              </w:r>
            </w:hyperlink>
            <w:r w:rsidRPr="005A1F2F">
              <w:rPr>
                <w:rStyle w:val="Hyperlink"/>
                <w:b/>
                <w:bCs/>
                <w:sz w:val="18"/>
                <w:szCs w:val="18"/>
              </w:rPr>
              <w:t>)</w:t>
            </w:r>
            <w:r w:rsidRPr="005A1F2F">
              <w:rPr>
                <w:bCs/>
                <w:sz w:val="18"/>
                <w:szCs w:val="18"/>
              </w:rPr>
              <w:t xml:space="preserve">, na categoria membros. Tipo flash memory, utilizando memória não volátil e reprogramável, com capacidade de proteção contra gravação, realizada por software. Suporte a ACPI 2.0 (Advanced Configuration and Power Interface) com controle automático de rotação do ventilador da CPU. Capacidade de proteção da memória flash contra gravação, realizada por intermédio da desativação de opção por software em configuração no setup do BIOS. Possuir controle de permissões de acesso através de senhas, sendo uma para inicializar o computador e outra para os recursos de administração do BIOS (POWER ON e SETUP respectivamente), Possuir Chip de segurança TPM versão 2.0 </w:t>
            </w:r>
            <w:r w:rsidRPr="005A1F2F">
              <w:rPr>
                <w:bCs/>
                <w:sz w:val="18"/>
                <w:szCs w:val="18"/>
              </w:rPr>
              <w:lastRenderedPageBreak/>
              <w:t>integrado. Todos os conectores das portas de entrada/saída devem ser identificados pelos nomes ou símbolos. Possuir, no mínimo, 03 (quatro) portas usb, sendo no mínimo 02 (duas) na versão 3.0. Não será aceito qualquer tipo de adaptador extensor de portas; possuir, 1 leitor de cartão de mídia SD 3 em 1 (SD, SDHC, SDXC), no mínimo, 01 (uma) HDMI, 01 (uma) porta entrada e saída de áudio do tipo combo para headphones, controladora de rede integrada padrão (Gigabit Ethernet Lan), opera automaticamente nas velocidades de comunicação de 10/100/1000 mbps, bem como no modo full-duplex.</w:t>
            </w:r>
          </w:p>
          <w:p w:rsidR="00E87A78" w:rsidRPr="0033759D" w:rsidRDefault="00E87A78" w:rsidP="00E87A78">
            <w:pPr>
              <w:rPr>
                <w:rStyle w:val="fontstyle01"/>
                <w:b/>
                <w:bCs/>
                <w:sz w:val="18"/>
                <w:szCs w:val="18"/>
              </w:rPr>
            </w:pPr>
            <w:r w:rsidRPr="0033759D">
              <w:rPr>
                <w:rStyle w:val="fontstyle01"/>
                <w:bCs/>
                <w:sz w:val="18"/>
                <w:szCs w:val="18"/>
              </w:rPr>
              <w:t>UNIDADE DE ARMAZENAMENTO</w:t>
            </w:r>
          </w:p>
          <w:p w:rsidR="00E87A78" w:rsidRPr="005A1F2F" w:rsidRDefault="00E87A78" w:rsidP="00E87A78">
            <w:pPr>
              <w:rPr>
                <w:b/>
                <w:bCs/>
                <w:sz w:val="18"/>
                <w:szCs w:val="18"/>
              </w:rPr>
            </w:pPr>
            <w:r w:rsidRPr="005A1F2F">
              <w:rPr>
                <w:bCs/>
                <w:sz w:val="18"/>
                <w:szCs w:val="18"/>
              </w:rPr>
              <w:t>Possuir 1 (uma) unidade de estado solido (SSD) padrão PCIe NVMe M.2, com capacidade MÍNIMA de armazenamento de 256GB.</w:t>
            </w:r>
          </w:p>
          <w:p w:rsidR="00E87A78" w:rsidRPr="0033759D" w:rsidRDefault="00E87A78" w:rsidP="00E87A78">
            <w:pPr>
              <w:rPr>
                <w:b/>
                <w:bCs/>
                <w:sz w:val="18"/>
                <w:szCs w:val="18"/>
              </w:rPr>
            </w:pPr>
            <w:r w:rsidRPr="0033759D">
              <w:rPr>
                <w:bCs/>
                <w:sz w:val="18"/>
                <w:szCs w:val="18"/>
              </w:rPr>
              <w:t>FONTE</w:t>
            </w:r>
          </w:p>
          <w:p w:rsidR="00E87A78" w:rsidRPr="005A1F2F" w:rsidRDefault="00E87A78" w:rsidP="00E87A78">
            <w:pPr>
              <w:rPr>
                <w:b/>
                <w:bCs/>
                <w:sz w:val="18"/>
                <w:szCs w:val="18"/>
              </w:rPr>
            </w:pPr>
            <w:r w:rsidRPr="005A1F2F">
              <w:rPr>
                <w:bCs/>
                <w:sz w:val="18"/>
                <w:szCs w:val="18"/>
              </w:rPr>
              <w:t>Fonte de alimentação da mesma marcado fabricante do equipamento, com consumo e potência de no MÍNIMO</w:t>
            </w:r>
            <w:r w:rsidRPr="005A1F2F">
              <w:rPr>
                <w:rStyle w:val="fontstyle01"/>
                <w:b/>
                <w:bCs/>
                <w:sz w:val="18"/>
                <w:szCs w:val="18"/>
              </w:rPr>
              <w:t xml:space="preserve"> </w:t>
            </w:r>
            <w:r w:rsidRPr="005A1F2F">
              <w:rPr>
                <w:bCs/>
                <w:sz w:val="18"/>
                <w:szCs w:val="18"/>
              </w:rPr>
              <w:t xml:space="preserve">65 watts, suficiente para o funcionamento do computador na configuração máxima suportada, </w:t>
            </w:r>
            <w:r w:rsidRPr="00D76062">
              <w:rPr>
                <w:bCs/>
                <w:sz w:val="18"/>
                <w:szCs w:val="18"/>
                <w:highlight w:val="yellow"/>
              </w:rPr>
              <w:t>em conformidade com a certificação da portaria 170/2012 do INMETRO.</w:t>
            </w:r>
          </w:p>
          <w:p w:rsidR="00E87A78" w:rsidRPr="005A1F2F" w:rsidRDefault="00E87A78" w:rsidP="00E87A78">
            <w:pPr>
              <w:spacing w:line="432" w:lineRule="auto"/>
              <w:rPr>
                <w:b/>
                <w:bCs/>
                <w:sz w:val="18"/>
                <w:szCs w:val="18"/>
              </w:rPr>
            </w:pPr>
            <w:r w:rsidRPr="0033759D">
              <w:rPr>
                <w:bCs/>
                <w:sz w:val="18"/>
                <w:szCs w:val="18"/>
              </w:rPr>
              <w:t>BATERIA</w:t>
            </w:r>
            <w:r w:rsidRPr="0033759D">
              <w:rPr>
                <w:bCs/>
                <w:sz w:val="18"/>
                <w:szCs w:val="18"/>
              </w:rPr>
              <w:br/>
            </w:r>
            <w:r w:rsidRPr="005A1F2F">
              <w:rPr>
                <w:bCs/>
                <w:sz w:val="18"/>
                <w:szCs w:val="18"/>
              </w:rPr>
              <w:t>Bateria de 35 Wh e 2 células no MÍNIMO (integrada)</w:t>
            </w:r>
          </w:p>
          <w:p w:rsidR="00E87A78" w:rsidRPr="009311C9" w:rsidRDefault="00E87A78" w:rsidP="00E87A78">
            <w:pPr>
              <w:rPr>
                <w:b/>
                <w:sz w:val="18"/>
                <w:szCs w:val="18"/>
              </w:rPr>
            </w:pPr>
            <w:r w:rsidRPr="009311C9">
              <w:rPr>
                <w:b/>
                <w:sz w:val="18"/>
                <w:szCs w:val="18"/>
              </w:rPr>
              <w:t>PERIFÉRICOS</w:t>
            </w:r>
          </w:p>
          <w:p w:rsidR="00E87A78" w:rsidRPr="005A1F2F" w:rsidRDefault="00E87A78" w:rsidP="00E87A78">
            <w:pPr>
              <w:rPr>
                <w:b/>
                <w:bCs/>
                <w:sz w:val="18"/>
                <w:szCs w:val="18"/>
              </w:rPr>
            </w:pPr>
            <w:r w:rsidRPr="005A1F2F">
              <w:rPr>
                <w:bCs/>
                <w:sz w:val="18"/>
                <w:szCs w:val="18"/>
              </w:rPr>
              <w:t>Deverá possuir fonte de alimentação conforme especificação acima, com tela WideScreen de alta definição LED full HD de 15,6” polegadas no MÍNIMO (1920 x 1080), com antirreflexo, teclado de tamanho padrão alfanumérico em português (Brasil) (padrão ABNT2), resistente a derramamento de líquidos, Touche Pad multitoque preciso ativado por gestos com rolagem integrada, placa de rede 802.11ac + Bluetooth 4,2/5GHz, alto-falante integrado, sem leitor e gravador de DVD/CD</w:t>
            </w:r>
          </w:p>
          <w:p w:rsidR="00E87A78" w:rsidRPr="009311C9" w:rsidRDefault="00E87A78" w:rsidP="00E87A78">
            <w:pPr>
              <w:rPr>
                <w:b/>
                <w:sz w:val="18"/>
                <w:szCs w:val="18"/>
              </w:rPr>
            </w:pPr>
            <w:r w:rsidRPr="009311C9">
              <w:rPr>
                <w:b/>
                <w:sz w:val="18"/>
                <w:szCs w:val="18"/>
              </w:rPr>
              <w:t>OUTRAS ESPECIFICAÇÕES</w:t>
            </w:r>
          </w:p>
          <w:p w:rsidR="00E87A78" w:rsidRDefault="00E87A78" w:rsidP="00E87A78">
            <w:pPr>
              <w:rPr>
                <w:b/>
                <w:bCs/>
                <w:sz w:val="18"/>
                <w:szCs w:val="18"/>
              </w:rPr>
            </w:pPr>
            <w:r w:rsidRPr="005A1F2F">
              <w:rPr>
                <w:bCs/>
                <w:sz w:val="18"/>
                <w:szCs w:val="18"/>
              </w:rPr>
              <w:t>Os componentes do microcomputador deverão ser homologados pelo fabricante e todas as especificações requeridas serão conferidas mediante manual do fabricante quando houver, ou pelo site oficial do fabricante. Não será aceita a adição ou subtração de qualquer componente não original de fábrica para adequação do equipamento, não será aceita peças de hardware ou componentes de fabricantes que não possuem site oficial na internet, manual, ou que não possuam qualquer maneira de comprovação de suas especificações técnicas. Deve ser fornecido junto com o equipamento, todos os acessórios e cabos necessários para o pleno funcionamento do mesmo.</w:t>
            </w:r>
          </w:p>
          <w:p w:rsidR="00E87A78" w:rsidRPr="005A1F2F" w:rsidRDefault="00E87A78" w:rsidP="00E87A78">
            <w:pPr>
              <w:rPr>
                <w:b/>
                <w:bCs/>
                <w:sz w:val="18"/>
                <w:szCs w:val="18"/>
              </w:rPr>
            </w:pPr>
          </w:p>
          <w:p w:rsidR="00E87A78" w:rsidRPr="009311C9" w:rsidRDefault="00E87A78" w:rsidP="00E87A78">
            <w:pPr>
              <w:rPr>
                <w:b/>
                <w:sz w:val="18"/>
                <w:szCs w:val="18"/>
              </w:rPr>
            </w:pPr>
            <w:r w:rsidRPr="009311C9">
              <w:rPr>
                <w:b/>
                <w:sz w:val="18"/>
                <w:szCs w:val="18"/>
              </w:rPr>
              <w:t>GARANTIA E SUPORTE</w:t>
            </w:r>
          </w:p>
          <w:p w:rsidR="00E87A78" w:rsidRPr="0033759D" w:rsidRDefault="00E87A78" w:rsidP="00E87A78">
            <w:pPr>
              <w:rPr>
                <w:sz w:val="18"/>
                <w:szCs w:val="18"/>
              </w:rPr>
            </w:pPr>
            <w:r w:rsidRPr="0033759D">
              <w:rPr>
                <w:sz w:val="18"/>
                <w:szCs w:val="18"/>
              </w:rPr>
              <w:t xml:space="preserve">O equipamento proposto deverá possuir garantia integral MÍNIMA de 12 (doze) meses, bem como o fabricante do equipamento deve possuir site oficial na internet, com a disponibilização de drivers, firmwares e todas as atualizações </w:t>
            </w:r>
            <w:r w:rsidRPr="0033759D">
              <w:rPr>
                <w:sz w:val="18"/>
                <w:szCs w:val="18"/>
              </w:rPr>
              <w:lastRenderedPageBreak/>
              <w:t>existentes, relativas ao equipamento ofertado, o fabricante ou o fornecedor deverá garantir a retirada do equipamento no local e condução do mesmo até a assistência autorizada do fabricante quando assim necessário. Apresentar na proposta, marca e modelo do produto ofertado, catálogo ou folder original do fabricante, sob pena de desclassificação. Caso necessário será pedido amostra do produto ofertado.</w:t>
            </w:r>
          </w:p>
        </w:tc>
        <w:tc>
          <w:tcPr>
            <w:tcW w:w="1276" w:type="dxa"/>
            <w:vAlign w:val="center"/>
          </w:tcPr>
          <w:p w:rsidR="00E87A78" w:rsidRDefault="00E87A78" w:rsidP="00E87A78">
            <w:pPr>
              <w:pStyle w:val="Corpodetexto20"/>
              <w:jc w:val="center"/>
              <w:rPr>
                <w:rFonts w:ascii="Arial" w:hAnsi="Arial" w:cs="Arial"/>
                <w:sz w:val="24"/>
                <w:szCs w:val="24"/>
              </w:rPr>
            </w:pPr>
            <w:r>
              <w:rPr>
                <w:rFonts w:ascii="Arial" w:hAnsi="Arial" w:cs="Arial"/>
                <w:sz w:val="24"/>
                <w:szCs w:val="24"/>
              </w:rPr>
              <w:lastRenderedPageBreak/>
              <w:t>SONY VAIO FE15VJF</w:t>
            </w:r>
          </w:p>
        </w:tc>
        <w:tc>
          <w:tcPr>
            <w:tcW w:w="708" w:type="dxa"/>
            <w:shd w:val="clear" w:color="auto" w:fill="auto"/>
            <w:noWrap/>
            <w:vAlign w:val="center"/>
          </w:tcPr>
          <w:p w:rsidR="00E87A78" w:rsidRDefault="00E87A78" w:rsidP="00E87A78">
            <w:pPr>
              <w:pStyle w:val="Corpodetexto20"/>
              <w:rPr>
                <w:rFonts w:ascii="Arial" w:hAnsi="Arial" w:cs="Arial"/>
                <w:sz w:val="24"/>
                <w:szCs w:val="24"/>
              </w:rPr>
            </w:pPr>
            <w:r>
              <w:rPr>
                <w:rFonts w:ascii="Arial" w:hAnsi="Arial" w:cs="Arial"/>
                <w:sz w:val="24"/>
                <w:szCs w:val="24"/>
              </w:rPr>
              <w:t>unid</w:t>
            </w:r>
          </w:p>
        </w:tc>
        <w:tc>
          <w:tcPr>
            <w:tcW w:w="709" w:type="dxa"/>
            <w:shd w:val="clear" w:color="auto" w:fill="auto"/>
            <w:noWrap/>
            <w:vAlign w:val="center"/>
          </w:tcPr>
          <w:p w:rsidR="00E87A78" w:rsidRDefault="00E87A78" w:rsidP="00E87A78">
            <w:pPr>
              <w:pStyle w:val="Corpodetexto20"/>
              <w:rPr>
                <w:rFonts w:ascii="Arial" w:hAnsi="Arial" w:cs="Arial"/>
                <w:sz w:val="24"/>
                <w:szCs w:val="24"/>
              </w:rPr>
            </w:pPr>
            <w:r>
              <w:rPr>
                <w:rFonts w:ascii="Arial" w:hAnsi="Arial" w:cs="Arial"/>
                <w:sz w:val="24"/>
                <w:szCs w:val="24"/>
              </w:rPr>
              <w:t>11</w:t>
            </w:r>
          </w:p>
        </w:tc>
        <w:tc>
          <w:tcPr>
            <w:tcW w:w="992" w:type="dxa"/>
            <w:shd w:val="clear" w:color="auto" w:fill="auto"/>
            <w:noWrap/>
            <w:vAlign w:val="center"/>
          </w:tcPr>
          <w:p w:rsidR="00E87A78" w:rsidRDefault="00E87A78" w:rsidP="00E87A78">
            <w:pPr>
              <w:pStyle w:val="Corpodetexto20"/>
              <w:rPr>
                <w:rFonts w:ascii="Arial" w:hAnsi="Arial" w:cs="Arial"/>
                <w:sz w:val="20"/>
              </w:rPr>
            </w:pPr>
            <w:r>
              <w:rPr>
                <w:rFonts w:ascii="Arial" w:hAnsi="Arial" w:cs="Arial"/>
                <w:sz w:val="20"/>
              </w:rPr>
              <w:t>R$ 4.513,00</w:t>
            </w:r>
          </w:p>
        </w:tc>
        <w:tc>
          <w:tcPr>
            <w:tcW w:w="1701" w:type="dxa"/>
            <w:shd w:val="clear" w:color="auto" w:fill="auto"/>
            <w:noWrap/>
            <w:vAlign w:val="center"/>
          </w:tcPr>
          <w:p w:rsidR="00E87A78" w:rsidRDefault="00E87A78" w:rsidP="00E87A78">
            <w:pPr>
              <w:pStyle w:val="Corpodetexto20"/>
              <w:rPr>
                <w:rFonts w:ascii="Arial" w:hAnsi="Arial" w:cs="Arial"/>
                <w:sz w:val="20"/>
              </w:rPr>
            </w:pPr>
            <w:r>
              <w:rPr>
                <w:rFonts w:ascii="Arial" w:hAnsi="Arial" w:cs="Arial"/>
                <w:sz w:val="20"/>
              </w:rPr>
              <w:t>R$ 49.643,00</w:t>
            </w:r>
          </w:p>
        </w:tc>
      </w:tr>
      <w:tr w:rsidR="00E87A78" w:rsidRPr="00C5771A" w:rsidTr="00041662">
        <w:trPr>
          <w:trHeight w:val="938"/>
          <w:jc w:val="center"/>
        </w:trPr>
        <w:tc>
          <w:tcPr>
            <w:tcW w:w="704" w:type="dxa"/>
            <w:vAlign w:val="center"/>
          </w:tcPr>
          <w:p w:rsidR="00E87A78" w:rsidRPr="00C5771A" w:rsidRDefault="00E87A78" w:rsidP="00E87A78">
            <w:pPr>
              <w:pStyle w:val="Corpodetexto20"/>
              <w:ind w:left="284"/>
              <w:rPr>
                <w:rFonts w:ascii="Arial" w:hAnsi="Arial" w:cs="Arial"/>
                <w:sz w:val="24"/>
                <w:szCs w:val="24"/>
              </w:rPr>
            </w:pPr>
            <w:r>
              <w:rPr>
                <w:rFonts w:ascii="Arial" w:hAnsi="Arial" w:cs="Arial"/>
                <w:sz w:val="24"/>
                <w:szCs w:val="24"/>
              </w:rPr>
              <w:lastRenderedPageBreak/>
              <w:t>11</w:t>
            </w:r>
          </w:p>
        </w:tc>
        <w:tc>
          <w:tcPr>
            <w:tcW w:w="992" w:type="dxa"/>
            <w:vAlign w:val="center"/>
          </w:tcPr>
          <w:p w:rsidR="00E87A78" w:rsidRDefault="00E87A78" w:rsidP="00E87A78">
            <w:pPr>
              <w:pStyle w:val="Corpodetexto20"/>
              <w:spacing w:line="276" w:lineRule="auto"/>
              <w:rPr>
                <w:rFonts w:ascii="Arial" w:hAnsi="Arial" w:cs="Arial"/>
                <w:b/>
                <w:sz w:val="20"/>
              </w:rPr>
            </w:pPr>
            <w:r>
              <w:rPr>
                <w:rFonts w:ascii="Arial" w:hAnsi="Arial" w:cs="Arial"/>
                <w:b/>
                <w:sz w:val="20"/>
              </w:rPr>
              <w:t>347767</w:t>
            </w:r>
          </w:p>
        </w:tc>
        <w:tc>
          <w:tcPr>
            <w:tcW w:w="3686" w:type="dxa"/>
            <w:shd w:val="clear" w:color="auto" w:fill="auto"/>
            <w:vAlign w:val="center"/>
          </w:tcPr>
          <w:p w:rsidR="00E87A78" w:rsidRPr="009311C9" w:rsidRDefault="00E87A78" w:rsidP="00E87A78">
            <w:pPr>
              <w:rPr>
                <w:b/>
                <w:sz w:val="18"/>
                <w:szCs w:val="18"/>
              </w:rPr>
            </w:pPr>
            <w:r w:rsidRPr="009311C9">
              <w:rPr>
                <w:b/>
                <w:sz w:val="18"/>
                <w:szCs w:val="18"/>
              </w:rPr>
              <w:t>SWITCH DE 48 PORTAS</w:t>
            </w:r>
          </w:p>
          <w:p w:rsidR="00E87A78" w:rsidRPr="005A1F2F" w:rsidRDefault="00E87A78" w:rsidP="00E87A78">
            <w:pPr>
              <w:rPr>
                <w:b/>
                <w:bCs/>
                <w:sz w:val="18"/>
                <w:szCs w:val="18"/>
              </w:rPr>
            </w:pPr>
            <w:r w:rsidRPr="005A1F2F">
              <w:rPr>
                <w:bCs/>
                <w:sz w:val="18"/>
                <w:szCs w:val="18"/>
              </w:rPr>
              <w:t xml:space="preserve">Switch com 48 portas 10/100/1000 RJ45, com capacidade de comutação MÍNIMA de comutação 96Gbps, taxa de encaminhamento de pacotes MÍNIMA de 71 Mpps, montagem em rack, consumo máximo de 50W voltagem 115V – 220V, possuir certificações FCC, CE e RoHS, modelo referência similar equivalente ou de melhor qualidade TP-Link TL-SG1048. </w:t>
            </w:r>
            <w:r w:rsidRPr="005A1F2F">
              <w:rPr>
                <w:bCs/>
                <w:color w:val="000000"/>
                <w:sz w:val="18"/>
                <w:szCs w:val="18"/>
              </w:rPr>
              <w:t>O equipamento proposto deverá possuir garantia integral MÍNIMA de 12 (doze) meses, bem como o fabricante do equipamento deve possuir site oficial na internet, com a disponibilização de drivers, firmwares e todas as atualizações existentes, relativas ao equipamento ofertado, o fabricante ou o fornecedor deverá garantir a retirada do equipamento no local e condução do mesmo até a assistência autorizada do fabricante quando assim necessário. Apresentar na proposta, marca e modelo do produto ofertado, catálogo ou folder original do fabricante, sob pena de desclassificação. Caso necessário será pedido amostra do produto ofertado.</w:t>
            </w:r>
          </w:p>
        </w:tc>
        <w:tc>
          <w:tcPr>
            <w:tcW w:w="1276" w:type="dxa"/>
            <w:vAlign w:val="center"/>
          </w:tcPr>
          <w:p w:rsidR="00E87A78" w:rsidRDefault="00E87A78" w:rsidP="00E87A78">
            <w:pPr>
              <w:pStyle w:val="Corpodetexto20"/>
              <w:jc w:val="center"/>
              <w:rPr>
                <w:rFonts w:ascii="Arial" w:hAnsi="Arial" w:cs="Arial"/>
                <w:sz w:val="24"/>
                <w:szCs w:val="24"/>
              </w:rPr>
            </w:pPr>
            <w:r>
              <w:rPr>
                <w:rFonts w:ascii="Arial" w:hAnsi="Arial" w:cs="Arial"/>
                <w:sz w:val="24"/>
                <w:szCs w:val="24"/>
              </w:rPr>
              <w:t>TP LINK TL-SG1048</w:t>
            </w:r>
          </w:p>
        </w:tc>
        <w:tc>
          <w:tcPr>
            <w:tcW w:w="708" w:type="dxa"/>
            <w:shd w:val="clear" w:color="auto" w:fill="auto"/>
            <w:noWrap/>
            <w:vAlign w:val="center"/>
          </w:tcPr>
          <w:p w:rsidR="00E87A78" w:rsidRDefault="00E87A78" w:rsidP="00E87A78">
            <w:pPr>
              <w:pStyle w:val="Corpodetexto20"/>
              <w:rPr>
                <w:rFonts w:ascii="Arial" w:hAnsi="Arial" w:cs="Arial"/>
                <w:sz w:val="24"/>
                <w:szCs w:val="24"/>
              </w:rPr>
            </w:pPr>
            <w:r>
              <w:rPr>
                <w:rFonts w:ascii="Arial" w:hAnsi="Arial" w:cs="Arial"/>
                <w:sz w:val="24"/>
                <w:szCs w:val="24"/>
              </w:rPr>
              <w:t>unid</w:t>
            </w:r>
          </w:p>
        </w:tc>
        <w:tc>
          <w:tcPr>
            <w:tcW w:w="709" w:type="dxa"/>
            <w:shd w:val="clear" w:color="auto" w:fill="auto"/>
            <w:noWrap/>
            <w:vAlign w:val="center"/>
          </w:tcPr>
          <w:p w:rsidR="00E87A78" w:rsidRDefault="00E87A78" w:rsidP="00E87A78">
            <w:pPr>
              <w:pStyle w:val="Corpodetexto20"/>
              <w:rPr>
                <w:rFonts w:ascii="Arial" w:hAnsi="Arial" w:cs="Arial"/>
                <w:sz w:val="24"/>
                <w:szCs w:val="24"/>
              </w:rPr>
            </w:pPr>
            <w:r>
              <w:rPr>
                <w:rFonts w:ascii="Arial" w:hAnsi="Arial" w:cs="Arial"/>
                <w:sz w:val="24"/>
                <w:szCs w:val="24"/>
              </w:rPr>
              <w:t>1</w:t>
            </w:r>
          </w:p>
        </w:tc>
        <w:tc>
          <w:tcPr>
            <w:tcW w:w="992" w:type="dxa"/>
            <w:shd w:val="clear" w:color="auto" w:fill="auto"/>
            <w:noWrap/>
            <w:vAlign w:val="center"/>
          </w:tcPr>
          <w:p w:rsidR="00E87A78" w:rsidRDefault="00E87A78" w:rsidP="00E87A78">
            <w:pPr>
              <w:pStyle w:val="Corpodetexto20"/>
              <w:rPr>
                <w:rFonts w:ascii="Arial" w:hAnsi="Arial" w:cs="Arial"/>
                <w:sz w:val="20"/>
              </w:rPr>
            </w:pPr>
            <w:r>
              <w:rPr>
                <w:rFonts w:ascii="Arial" w:hAnsi="Arial" w:cs="Arial"/>
                <w:sz w:val="20"/>
              </w:rPr>
              <w:t>R$ 5.739,00</w:t>
            </w:r>
          </w:p>
        </w:tc>
        <w:tc>
          <w:tcPr>
            <w:tcW w:w="1701" w:type="dxa"/>
            <w:shd w:val="clear" w:color="auto" w:fill="auto"/>
            <w:noWrap/>
            <w:vAlign w:val="center"/>
          </w:tcPr>
          <w:p w:rsidR="00E87A78" w:rsidRDefault="00E87A78" w:rsidP="00E87A78">
            <w:pPr>
              <w:pStyle w:val="Corpodetexto20"/>
              <w:rPr>
                <w:rFonts w:ascii="Arial" w:hAnsi="Arial" w:cs="Arial"/>
                <w:sz w:val="20"/>
              </w:rPr>
            </w:pPr>
            <w:r>
              <w:rPr>
                <w:rFonts w:ascii="Arial" w:hAnsi="Arial" w:cs="Arial"/>
                <w:sz w:val="20"/>
              </w:rPr>
              <w:t>R$ 5.739,00</w:t>
            </w:r>
          </w:p>
        </w:tc>
      </w:tr>
      <w:tr w:rsidR="00E87A78" w:rsidRPr="00C5771A" w:rsidTr="00041662">
        <w:trPr>
          <w:trHeight w:val="938"/>
          <w:jc w:val="center"/>
        </w:trPr>
        <w:tc>
          <w:tcPr>
            <w:tcW w:w="9067" w:type="dxa"/>
            <w:gridSpan w:val="7"/>
            <w:vAlign w:val="center"/>
          </w:tcPr>
          <w:p w:rsidR="00E87A78" w:rsidRPr="00C5771A" w:rsidRDefault="00E87A78" w:rsidP="00E87A78">
            <w:pPr>
              <w:pStyle w:val="Corpodetexto20"/>
              <w:ind w:left="284"/>
              <w:jc w:val="center"/>
              <w:rPr>
                <w:rFonts w:ascii="Arial" w:hAnsi="Arial" w:cs="Arial"/>
                <w:b/>
                <w:bCs/>
                <w:sz w:val="24"/>
                <w:szCs w:val="24"/>
              </w:rPr>
            </w:pPr>
            <w:r w:rsidRPr="00C5771A">
              <w:rPr>
                <w:rFonts w:ascii="Arial" w:hAnsi="Arial" w:cs="Arial"/>
                <w:b/>
                <w:bCs/>
                <w:sz w:val="24"/>
                <w:szCs w:val="24"/>
              </w:rPr>
              <w:t>VALOR TOTAL</w:t>
            </w:r>
          </w:p>
        </w:tc>
        <w:tc>
          <w:tcPr>
            <w:tcW w:w="1701" w:type="dxa"/>
            <w:shd w:val="clear" w:color="auto" w:fill="auto"/>
            <w:noWrap/>
            <w:vAlign w:val="center"/>
          </w:tcPr>
          <w:p w:rsidR="00E87A78" w:rsidRPr="00C5771A" w:rsidRDefault="00E87A78" w:rsidP="00E87A78">
            <w:pPr>
              <w:pStyle w:val="Corpodetexto20"/>
              <w:rPr>
                <w:rFonts w:ascii="Arial" w:hAnsi="Arial" w:cs="Arial"/>
                <w:b/>
                <w:bCs/>
                <w:sz w:val="24"/>
                <w:szCs w:val="24"/>
              </w:rPr>
            </w:pPr>
            <w:r w:rsidRPr="00C5771A">
              <w:rPr>
                <w:rFonts w:ascii="Arial" w:hAnsi="Arial" w:cs="Arial"/>
                <w:b/>
                <w:bCs/>
                <w:sz w:val="24"/>
                <w:szCs w:val="24"/>
              </w:rPr>
              <w:t xml:space="preserve">R$ </w:t>
            </w:r>
            <w:r>
              <w:rPr>
                <w:rFonts w:ascii="Arial" w:hAnsi="Arial" w:cs="Arial"/>
                <w:b/>
                <w:bCs/>
                <w:sz w:val="24"/>
                <w:szCs w:val="24"/>
              </w:rPr>
              <w:t>267.260,00</w:t>
            </w:r>
          </w:p>
        </w:tc>
      </w:tr>
    </w:tbl>
    <w:p w:rsidR="00C5771A" w:rsidRDefault="00C5771A" w:rsidP="00C5771A">
      <w:pPr>
        <w:pStyle w:val="Corpodetexto20"/>
        <w:spacing w:line="276" w:lineRule="auto"/>
        <w:ind w:left="284"/>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QUINTA</w:t>
      </w: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 xml:space="preserve">DAS OBRIGAÇÕES DA DETENTORA </w:t>
      </w:r>
    </w:p>
    <w:p w:rsidR="00C5771A"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DO REGISTRO DE PREÇOS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5.1. Responsabilizar-se pela entrega dos </w:t>
      </w:r>
      <w:r>
        <w:rPr>
          <w:rFonts w:ascii="Arial" w:hAnsi="Arial" w:cs="Arial"/>
          <w:sz w:val="24"/>
          <w:szCs w:val="24"/>
        </w:rPr>
        <w:t>equipamentos</w:t>
      </w:r>
      <w:r w:rsidRPr="00A52D61">
        <w:rPr>
          <w:rFonts w:ascii="Arial" w:hAnsi="Arial" w:cs="Arial"/>
          <w:sz w:val="24"/>
          <w:szCs w:val="24"/>
        </w:rPr>
        <w:t xml:space="preserve"> licitados, de seu estabelecimento até o local determinado para entrega, sem ônus para o Município.</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5.2. Substituir imediatamente, à suas expensas, em caso que se verificar defeito, adulterações, incorreções ou avarias;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do contrato, bem como apresentar os respectivos comprovantes, quando solicitados pelo Município de Marcelândia/MT.</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 xml:space="preserve">5.4. Entregar os </w:t>
      </w:r>
      <w:r>
        <w:rPr>
          <w:rFonts w:ascii="Arial" w:hAnsi="Arial" w:cs="Arial"/>
          <w:sz w:val="24"/>
          <w:szCs w:val="24"/>
        </w:rPr>
        <w:t>equipamentos</w:t>
      </w:r>
      <w:r w:rsidRPr="00A52D61">
        <w:rPr>
          <w:rFonts w:ascii="Arial" w:hAnsi="Arial" w:cs="Arial"/>
          <w:sz w:val="24"/>
          <w:szCs w:val="24"/>
        </w:rPr>
        <w:t xml:space="preserve"> licitados de acordo com as normas da vigilância sanitária, observando todas as condições previstas no contrato a ser estabelecido entre as partes.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lastRenderedPageBreak/>
        <w:t>5.5. Respeitar e fazer cumprir a legislação de segurança e saúde no trabalho, previstas nas normas regulamentadoras pertinentes;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5.6. Fiscalizar o perfeito cumprimento do fornecimento a que se obrigou, cabendo-lhe, integralmente, os ônus decorrentes. Tal fiscalização dar-se-á independentemente da que será exercida por esta Prefeitura;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5.7.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5.8. Prestar os esclarecimentos que forem solicitados pela Prefeitura Municipal, cujas reclamações se obriga a atender prontamente, bem como dar ciência imediatamente e por escrito, de qualquer anormalidade que verificar quando da execução da entrega;</w:t>
      </w:r>
    </w:p>
    <w:p w:rsidR="00C5771A" w:rsidRPr="00A52D61" w:rsidRDefault="00C5771A" w:rsidP="00C5771A">
      <w:pPr>
        <w:spacing w:before="240" w:after="240" w:line="276" w:lineRule="auto"/>
        <w:rPr>
          <w:rFonts w:ascii="Arial" w:hAnsi="Arial" w:cs="Arial"/>
          <w:sz w:val="24"/>
          <w:szCs w:val="24"/>
        </w:rPr>
      </w:pPr>
      <w:r w:rsidRPr="00A52D61">
        <w:rPr>
          <w:rFonts w:ascii="Arial" w:hAnsi="Arial" w:cs="Arial"/>
          <w:sz w:val="24"/>
          <w:szCs w:val="24"/>
        </w:rPr>
        <w:t>5.9. A contratada ficará obrigada a aceitar, nas mesmas condições deste edital, os acréscimos ou supressões que se fizerem necessárias, até o limite legal de 25% (vinte e cinco por cento) do valor inicial atualizado do objeto adjudicado;</w:t>
      </w:r>
    </w:p>
    <w:p w:rsidR="00C5771A" w:rsidRDefault="00C5771A" w:rsidP="00C5771A">
      <w:pPr>
        <w:spacing w:before="240" w:after="240" w:line="276" w:lineRule="auto"/>
        <w:rPr>
          <w:rFonts w:ascii="Arial" w:hAnsi="Arial" w:cs="Arial"/>
          <w:sz w:val="24"/>
          <w:szCs w:val="24"/>
        </w:rPr>
      </w:pPr>
      <w:r w:rsidRPr="00A52D61">
        <w:rPr>
          <w:rFonts w:ascii="Arial" w:hAnsi="Arial" w:cs="Arial"/>
          <w:sz w:val="24"/>
          <w:szCs w:val="24"/>
        </w:rPr>
        <w:t>5.10. Manter, durante toda a execução do contrato, em compatibilidade com as obrigações assumidas, todas as condições de habilitação e qualificação exigidas na licitação.</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SEXTA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DAS OBRIGAÇÕES DA PREFEITURA</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r>
        <w:rPr>
          <w:rFonts w:ascii="Arial" w:hAnsi="Arial" w:cs="Arial"/>
          <w:sz w:val="24"/>
          <w:szCs w:val="24"/>
        </w:rPr>
        <w:t>.</w:t>
      </w:r>
    </w:p>
    <w:p w:rsidR="00C5771A" w:rsidRPr="003A790E"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bCs/>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w:t>
      </w:r>
      <w:r>
        <w:rPr>
          <w:rFonts w:ascii="Arial" w:hAnsi="Arial" w:cs="Arial"/>
          <w:sz w:val="24"/>
          <w:szCs w:val="24"/>
        </w:rPr>
        <w:t>prestação dos serviços</w:t>
      </w:r>
      <w:r w:rsidRPr="003972E0">
        <w:rPr>
          <w:rFonts w:ascii="Arial" w:hAnsi="Arial" w:cs="Arial"/>
          <w:sz w:val="24"/>
          <w:szCs w:val="24"/>
        </w:rPr>
        <w:t>, fixando prazo para sua correção</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 xml:space="preserve">Fiscalizar livremente </w:t>
      </w:r>
      <w:r>
        <w:rPr>
          <w:rFonts w:ascii="Arial" w:hAnsi="Arial" w:cs="Arial"/>
          <w:sz w:val="24"/>
          <w:szCs w:val="24"/>
        </w:rPr>
        <w:t>os serviços</w:t>
      </w:r>
      <w:r w:rsidRPr="003972E0">
        <w:rPr>
          <w:rFonts w:ascii="Arial" w:hAnsi="Arial" w:cs="Arial"/>
          <w:sz w:val="24"/>
          <w:szCs w:val="24"/>
        </w:rPr>
        <w:t>, não eximindo a licitante vencedora de total respon</w:t>
      </w:r>
      <w:r>
        <w:rPr>
          <w:rFonts w:ascii="Arial" w:hAnsi="Arial" w:cs="Arial"/>
          <w:sz w:val="24"/>
          <w:szCs w:val="24"/>
        </w:rPr>
        <w:t>sabilidade quanto à execução dos mesmos.</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3972E0" w:rsidRDefault="00C5771A" w:rsidP="00C5771A">
      <w:pPr>
        <w:autoSpaceDE w:val="0"/>
        <w:autoSpaceDN w:val="0"/>
        <w:adjustRightInd w:val="0"/>
        <w:spacing w:line="276" w:lineRule="auto"/>
        <w:jc w:val="both"/>
        <w:rPr>
          <w:rFonts w:ascii="Arial" w:hAnsi="Arial" w:cs="Arial"/>
          <w:sz w:val="24"/>
          <w:szCs w:val="24"/>
        </w:rPr>
      </w:pPr>
      <w:r w:rsidRPr="005D60FD">
        <w:rPr>
          <w:rFonts w:ascii="Arial" w:hAnsi="Arial" w:cs="Arial"/>
          <w:b/>
          <w:sz w:val="24"/>
          <w:szCs w:val="24"/>
        </w:rPr>
        <w:t>6.6.</w:t>
      </w:r>
      <w:r w:rsidRPr="003972E0">
        <w:rPr>
          <w:rFonts w:ascii="Arial" w:hAnsi="Arial" w:cs="Arial"/>
          <w:bCs/>
          <w:sz w:val="24"/>
          <w:szCs w:val="24"/>
        </w:rPr>
        <w:t xml:space="preserve"> </w:t>
      </w:r>
      <w:r>
        <w:rPr>
          <w:rFonts w:ascii="Arial" w:hAnsi="Arial" w:cs="Arial"/>
          <w:sz w:val="24"/>
          <w:szCs w:val="24"/>
        </w:rPr>
        <w:t>Acompanhar a prestação dos serviços</w:t>
      </w:r>
      <w:r w:rsidRPr="003972E0">
        <w:rPr>
          <w:rFonts w:ascii="Arial" w:hAnsi="Arial" w:cs="Arial"/>
          <w:sz w:val="24"/>
          <w:szCs w:val="24"/>
        </w:rPr>
        <w:t>, podendo intervir durante a sua execução, para fins de ajuste ou suspensão da execução</w:t>
      </w:r>
      <w:r>
        <w:rPr>
          <w:rFonts w:ascii="Arial" w:hAnsi="Arial" w:cs="Arial"/>
          <w:sz w:val="24"/>
          <w:szCs w:val="24"/>
        </w:rPr>
        <w:t xml:space="preserve"> para que atendam as</w:t>
      </w:r>
      <w:r w:rsidRPr="003972E0">
        <w:rPr>
          <w:rFonts w:ascii="Arial" w:hAnsi="Arial" w:cs="Arial"/>
          <w:sz w:val="24"/>
          <w:szCs w:val="24"/>
        </w:rPr>
        <w:t xml:space="preserve"> especificações </w:t>
      </w:r>
      <w:r>
        <w:rPr>
          <w:rFonts w:ascii="Arial" w:hAnsi="Arial" w:cs="Arial"/>
          <w:sz w:val="24"/>
          <w:szCs w:val="24"/>
        </w:rPr>
        <w:t>deste Termo de Referência.</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lastRenderedPageBreak/>
        <w:t>6.7.</w:t>
      </w:r>
      <w:r w:rsidRPr="00851405">
        <w:rPr>
          <w:rFonts w:ascii="Arial" w:hAnsi="Arial" w:cs="Arial"/>
          <w:sz w:val="24"/>
          <w:szCs w:val="24"/>
        </w:rPr>
        <w:t xml:space="preserve"> Reservar à fiscalização o direito e a autoridade para resolver todo e qualquer caso singular, omisso ou duvidoso não previsto neste edital, e em tudo o mais que se relacione com o fornecimento, desde que não acarrete ônus para a PREFEITURA ou modificação na Ata de Registro de Preços</w:t>
      </w:r>
      <w:r>
        <w:rPr>
          <w:rFonts w:ascii="Arial" w:hAnsi="Arial" w:cs="Arial"/>
          <w:sz w:val="24"/>
          <w:szCs w:val="24"/>
        </w:rPr>
        <w:t>.</w:t>
      </w:r>
    </w:p>
    <w:p w:rsidR="00C5771A" w:rsidRPr="003972E0" w:rsidRDefault="00C5771A" w:rsidP="00C5771A">
      <w:pPr>
        <w:autoSpaceDE w:val="0"/>
        <w:autoSpaceDN w:val="0"/>
        <w:adjustRightInd w:val="0"/>
        <w:spacing w:line="276" w:lineRule="auto"/>
        <w:jc w:val="both"/>
        <w:rPr>
          <w:rFonts w:ascii="Arial" w:hAnsi="Arial" w:cs="Arial"/>
          <w:sz w:val="24"/>
          <w:szCs w:val="24"/>
        </w:rPr>
      </w:pPr>
    </w:p>
    <w:p w:rsidR="00C5771A" w:rsidRPr="00851405" w:rsidRDefault="00C5771A" w:rsidP="00C5771A">
      <w:pPr>
        <w:spacing w:line="276" w:lineRule="auto"/>
        <w:jc w:val="both"/>
        <w:rPr>
          <w:rFonts w:ascii="Arial" w:hAnsi="Arial" w:cs="Arial"/>
          <w:sz w:val="24"/>
          <w:szCs w:val="24"/>
        </w:rPr>
      </w:pPr>
      <w:r w:rsidRPr="005D60FD">
        <w:rPr>
          <w:rFonts w:ascii="Arial" w:hAnsi="Arial" w:cs="Arial"/>
          <w:b/>
          <w:bCs/>
          <w:sz w:val="24"/>
          <w:szCs w:val="24"/>
        </w:rPr>
        <w:t>6.8.</w:t>
      </w:r>
      <w:r w:rsidRPr="00851405">
        <w:rPr>
          <w:rFonts w:ascii="Arial" w:hAnsi="Arial" w:cs="Arial"/>
          <w:sz w:val="24"/>
          <w:szCs w:val="24"/>
        </w:rPr>
        <w:t xml:space="preserve"> Aplicar as sanções administrativas por descumprimento do pactuado nesta Ata de Registro de Preços</w:t>
      </w:r>
      <w:r>
        <w:rPr>
          <w:rFonts w:ascii="Arial" w:hAnsi="Arial" w:cs="Arial"/>
          <w:sz w:val="24"/>
          <w:szCs w:val="24"/>
        </w:rPr>
        <w:t>.</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SÉTIMA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PAGAMENTO</w:t>
      </w:r>
    </w:p>
    <w:p w:rsidR="00C5771A" w:rsidRPr="006B7902" w:rsidRDefault="00C5771A" w:rsidP="00C5771A">
      <w:pPr>
        <w:pStyle w:val="Corpodetexto20"/>
        <w:spacing w:line="276" w:lineRule="auto"/>
        <w:ind w:left="284"/>
        <w:rPr>
          <w:rFonts w:ascii="Arial" w:hAnsi="Arial" w:cs="Arial"/>
          <w:sz w:val="24"/>
          <w:szCs w:val="24"/>
        </w:rPr>
      </w:pPr>
    </w:p>
    <w:p w:rsidR="00C5771A" w:rsidRPr="005A70BF"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 xml:space="preserve">.1. </w:t>
      </w:r>
      <w:r w:rsidRPr="005A70BF">
        <w:rPr>
          <w:rFonts w:ascii="Arial" w:hAnsi="Arial" w:cs="Arial"/>
          <w:sz w:val="24"/>
          <w:szCs w:val="24"/>
        </w:rPr>
        <w:t xml:space="preserve">O pagamento será efetuado em até 30 (trinta) dias, após a </w:t>
      </w:r>
      <w:r>
        <w:rPr>
          <w:rFonts w:ascii="Arial" w:hAnsi="Arial" w:cs="Arial"/>
          <w:sz w:val="24"/>
          <w:szCs w:val="24"/>
        </w:rPr>
        <w:t xml:space="preserve">entrega dosa equipamentos </w:t>
      </w:r>
      <w:r w:rsidRPr="005A70BF">
        <w:rPr>
          <w:rFonts w:ascii="Arial" w:hAnsi="Arial" w:cs="Arial"/>
          <w:sz w:val="24"/>
          <w:szCs w:val="24"/>
        </w:rPr>
        <w:t>e apresentação da Nota Fiscal devidamente atestada pela Administração.</w:t>
      </w:r>
    </w:p>
    <w:p w:rsidR="00C5771A" w:rsidRPr="005A70BF" w:rsidRDefault="00C5771A" w:rsidP="00C5771A">
      <w:pPr>
        <w:spacing w:line="276" w:lineRule="auto"/>
        <w:ind w:right="-284"/>
        <w:jc w:val="both"/>
        <w:rPr>
          <w:rFonts w:ascii="Arial" w:hAnsi="Arial" w:cs="Arial"/>
          <w:sz w:val="24"/>
          <w:szCs w:val="24"/>
        </w:rPr>
      </w:pPr>
    </w:p>
    <w:p w:rsidR="00C5771A"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w:t>
      </w:r>
      <w:r w:rsidRPr="005A70BF">
        <w:rPr>
          <w:rFonts w:ascii="Arial" w:hAnsi="Arial" w:cs="Arial"/>
          <w:sz w:val="24"/>
          <w:szCs w:val="24"/>
        </w:rPr>
        <w:t xml:space="preserve"> Após </w:t>
      </w:r>
      <w:r>
        <w:rPr>
          <w:rFonts w:ascii="Arial" w:hAnsi="Arial" w:cs="Arial"/>
          <w:sz w:val="24"/>
          <w:szCs w:val="24"/>
        </w:rPr>
        <w:t>a prestação dos serviços e apresentação d</w:t>
      </w:r>
      <w:r w:rsidRPr="005A70BF">
        <w:rPr>
          <w:rFonts w:ascii="Arial" w:hAnsi="Arial" w:cs="Arial"/>
          <w:sz w:val="24"/>
          <w:szCs w:val="24"/>
        </w:rPr>
        <w:t xml:space="preserve">as respectivas Notas Fiscais, a PREFEITURA fará quitação integralmente e diretamente na conta da CONTRATADA. </w:t>
      </w:r>
    </w:p>
    <w:p w:rsidR="00C5771A"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.2.1.</w:t>
      </w:r>
      <w:r>
        <w:rPr>
          <w:rFonts w:ascii="Arial" w:hAnsi="Arial" w:cs="Arial"/>
          <w:sz w:val="24"/>
          <w:szCs w:val="24"/>
        </w:rPr>
        <w:t xml:space="preserve"> A contratada deverá apresentar conta para pagamento com o CNPJ compatível ao da emissão da Nota Fiscal.</w:t>
      </w:r>
    </w:p>
    <w:p w:rsidR="00C5771A" w:rsidRPr="005A70BF" w:rsidRDefault="00C5771A" w:rsidP="00C5771A">
      <w:pPr>
        <w:spacing w:line="276" w:lineRule="auto"/>
        <w:ind w:right="-284"/>
        <w:jc w:val="both"/>
        <w:rPr>
          <w:rFonts w:ascii="Arial" w:hAnsi="Arial" w:cs="Arial"/>
          <w:sz w:val="24"/>
          <w:szCs w:val="24"/>
        </w:rPr>
      </w:pPr>
    </w:p>
    <w:p w:rsidR="00C5771A" w:rsidRPr="005A70BF" w:rsidRDefault="00C5771A" w:rsidP="00C5771A">
      <w:pPr>
        <w:spacing w:line="276" w:lineRule="auto"/>
        <w:ind w:right="-284"/>
        <w:jc w:val="both"/>
        <w:rPr>
          <w:rFonts w:ascii="Arial" w:hAnsi="Arial" w:cs="Arial"/>
          <w:color w:val="000000"/>
          <w:sz w:val="24"/>
          <w:szCs w:val="24"/>
          <w:shd w:val="clear" w:color="FFFFFF" w:fill="FFFFFF"/>
        </w:rPr>
      </w:pPr>
      <w:r>
        <w:rPr>
          <w:rFonts w:ascii="Arial" w:hAnsi="Arial" w:cs="Arial"/>
          <w:b/>
          <w:bCs/>
          <w:sz w:val="24"/>
          <w:szCs w:val="24"/>
        </w:rPr>
        <w:t>7</w:t>
      </w:r>
      <w:r w:rsidRPr="00DF08AE">
        <w:rPr>
          <w:rFonts w:ascii="Arial" w:hAnsi="Arial" w:cs="Arial"/>
          <w:b/>
          <w:bCs/>
          <w:sz w:val="24"/>
          <w:szCs w:val="24"/>
        </w:rPr>
        <w:t>.3.</w:t>
      </w:r>
      <w:r w:rsidRPr="00DF08AE">
        <w:rPr>
          <w:rFonts w:ascii="Arial" w:hAnsi="Arial" w:cs="Arial"/>
          <w:b/>
          <w:bCs/>
          <w:sz w:val="24"/>
          <w:szCs w:val="24"/>
        </w:rPr>
        <w:tab/>
      </w:r>
      <w:r w:rsidRPr="005A70BF">
        <w:rPr>
          <w:rFonts w:ascii="Arial" w:hAnsi="Arial" w:cs="Arial"/>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dos itens e posterior liberação do documento fiscal para pagamento.</w:t>
      </w:r>
    </w:p>
    <w:p w:rsidR="00C5771A" w:rsidRPr="005A70BF" w:rsidRDefault="00C5771A" w:rsidP="00C5771A">
      <w:pPr>
        <w:spacing w:line="276" w:lineRule="auto"/>
        <w:ind w:right="-284" w:firstLine="850"/>
        <w:jc w:val="both"/>
        <w:rPr>
          <w:rFonts w:ascii="Arial" w:hAnsi="Arial" w:cs="Arial"/>
          <w:color w:val="000000"/>
          <w:sz w:val="24"/>
          <w:szCs w:val="24"/>
          <w:shd w:val="clear" w:color="FFFFFF" w:fill="FFFFFF"/>
        </w:rPr>
      </w:pPr>
    </w:p>
    <w:p w:rsidR="00C5771A" w:rsidRPr="00067642" w:rsidRDefault="00C5771A" w:rsidP="00C5771A">
      <w:pPr>
        <w:spacing w:line="276" w:lineRule="auto"/>
        <w:jc w:val="both"/>
        <w:rPr>
          <w:rFonts w:ascii="Arial" w:hAnsi="Arial" w:cs="Arial"/>
          <w:sz w:val="24"/>
          <w:szCs w:val="24"/>
        </w:rPr>
      </w:pPr>
      <w:r>
        <w:rPr>
          <w:rFonts w:ascii="Arial" w:hAnsi="Arial" w:cs="Arial"/>
          <w:b/>
          <w:bCs/>
          <w:sz w:val="24"/>
          <w:szCs w:val="24"/>
        </w:rPr>
        <w:t>7</w:t>
      </w:r>
      <w:r w:rsidRPr="00DF08AE">
        <w:rPr>
          <w:rFonts w:ascii="Arial" w:hAnsi="Arial" w:cs="Arial"/>
          <w:b/>
          <w:bCs/>
          <w:sz w:val="24"/>
          <w:szCs w:val="24"/>
        </w:rPr>
        <w:t>.4.</w:t>
      </w:r>
      <w:r w:rsidRPr="00067642">
        <w:rPr>
          <w:rFonts w:ascii="Arial" w:hAnsi="Arial" w:cs="Arial"/>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5771A" w:rsidRPr="005A70BF" w:rsidRDefault="00C5771A" w:rsidP="00C5771A">
      <w:pPr>
        <w:spacing w:line="276" w:lineRule="auto"/>
        <w:jc w:val="both"/>
        <w:rPr>
          <w:rFonts w:ascii="Arial" w:hAnsi="Arial" w:cs="Arial"/>
          <w:w w:val="98"/>
          <w:sz w:val="24"/>
          <w:szCs w:val="24"/>
        </w:rPr>
      </w:pPr>
    </w:p>
    <w:p w:rsidR="00C5771A" w:rsidRPr="005A70BF" w:rsidRDefault="00C5771A" w:rsidP="00C5771A">
      <w:pPr>
        <w:pStyle w:val="Corpodetexto3"/>
        <w:spacing w:line="276" w:lineRule="auto"/>
        <w:ind w:right="-284"/>
        <w:rPr>
          <w:rFonts w:ascii="Arial" w:hAnsi="Arial" w:cs="Arial"/>
          <w:sz w:val="24"/>
          <w:szCs w:val="24"/>
        </w:rPr>
      </w:pPr>
      <w:r>
        <w:rPr>
          <w:rFonts w:ascii="Arial" w:hAnsi="Arial" w:cs="Arial"/>
          <w:b/>
          <w:bCs/>
          <w:sz w:val="24"/>
          <w:szCs w:val="24"/>
          <w:lang w:val="pt-BR"/>
        </w:rPr>
        <w:t>7</w:t>
      </w:r>
      <w:r w:rsidRPr="00DF08AE">
        <w:rPr>
          <w:rFonts w:ascii="Arial" w:hAnsi="Arial" w:cs="Arial"/>
          <w:b/>
          <w:bCs/>
          <w:sz w:val="24"/>
          <w:szCs w:val="24"/>
        </w:rPr>
        <w:t>.5.</w:t>
      </w:r>
      <w:r w:rsidRPr="005A70BF">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rsidR="00C5771A" w:rsidRPr="005A70BF" w:rsidRDefault="00C5771A" w:rsidP="00C5771A">
      <w:pPr>
        <w:spacing w:line="276" w:lineRule="auto"/>
        <w:jc w:val="both"/>
        <w:rPr>
          <w:rFonts w:ascii="Arial" w:hAnsi="Arial" w:cs="Arial"/>
          <w:w w:val="98"/>
          <w:sz w:val="24"/>
          <w:szCs w:val="24"/>
        </w:rPr>
      </w:pPr>
    </w:p>
    <w:p w:rsidR="00C5771A" w:rsidRPr="00067642" w:rsidRDefault="00C5771A" w:rsidP="00C5771A">
      <w:pPr>
        <w:spacing w:line="276" w:lineRule="auto"/>
        <w:jc w:val="both"/>
        <w:rPr>
          <w:rFonts w:ascii="Arial" w:hAnsi="Arial" w:cs="Arial"/>
          <w:sz w:val="24"/>
          <w:szCs w:val="24"/>
          <w:lang w:val="x-none" w:eastAsia="x-none"/>
        </w:rPr>
      </w:pPr>
      <w:r>
        <w:rPr>
          <w:rFonts w:ascii="Arial" w:hAnsi="Arial" w:cs="Arial"/>
          <w:b/>
          <w:bCs/>
          <w:sz w:val="24"/>
          <w:szCs w:val="24"/>
          <w:lang w:eastAsia="x-none"/>
        </w:rPr>
        <w:t>7</w:t>
      </w:r>
      <w:r w:rsidRPr="00DF08AE">
        <w:rPr>
          <w:rFonts w:ascii="Arial" w:hAnsi="Arial" w:cs="Arial"/>
          <w:b/>
          <w:bCs/>
          <w:sz w:val="24"/>
          <w:szCs w:val="24"/>
          <w:lang w:val="x-none" w:eastAsia="x-none"/>
        </w:rPr>
        <w:t>.6.</w:t>
      </w:r>
      <w:r w:rsidRPr="00067642">
        <w:rPr>
          <w:rFonts w:ascii="Arial" w:hAnsi="Arial" w:cs="Arial"/>
          <w:sz w:val="24"/>
          <w:szCs w:val="24"/>
          <w:lang w:val="x-none" w:eastAsia="x-none"/>
        </w:rPr>
        <w:t xml:space="preserve"> Nenhum pagamento isentará o FORNECEDOR/CONTRATADO das suas responsabilidades e obrigações, nem implicará aceitação definitiva do fornecimento.</w:t>
      </w:r>
    </w:p>
    <w:p w:rsidR="00C5771A" w:rsidRPr="00067642" w:rsidRDefault="00C5771A" w:rsidP="00C5771A">
      <w:pPr>
        <w:spacing w:line="276" w:lineRule="auto"/>
        <w:jc w:val="both"/>
        <w:rPr>
          <w:rFonts w:ascii="Arial" w:hAnsi="Arial" w:cs="Arial"/>
          <w:sz w:val="24"/>
          <w:szCs w:val="24"/>
          <w:lang w:val="x-none" w:eastAsia="x-none"/>
        </w:rPr>
      </w:pPr>
    </w:p>
    <w:p w:rsidR="00C5771A" w:rsidRDefault="00C5771A" w:rsidP="00C5771A">
      <w:pPr>
        <w:spacing w:line="276" w:lineRule="auto"/>
      </w:pPr>
      <w:r>
        <w:rPr>
          <w:rFonts w:ascii="Arial" w:hAnsi="Arial" w:cs="Arial"/>
          <w:b/>
          <w:bCs/>
          <w:sz w:val="24"/>
          <w:szCs w:val="24"/>
          <w:lang w:eastAsia="x-none"/>
        </w:rPr>
        <w:t>7</w:t>
      </w:r>
      <w:r w:rsidRPr="00DF08AE">
        <w:rPr>
          <w:rFonts w:ascii="Arial" w:hAnsi="Arial" w:cs="Arial"/>
          <w:b/>
          <w:bCs/>
          <w:sz w:val="24"/>
          <w:szCs w:val="24"/>
          <w:lang w:val="x-none" w:eastAsia="x-none"/>
        </w:rPr>
        <w:t>.7.</w:t>
      </w:r>
      <w:r w:rsidRPr="00067642">
        <w:rPr>
          <w:rFonts w:ascii="Arial" w:hAnsi="Arial" w:cs="Arial"/>
          <w:sz w:val="24"/>
          <w:szCs w:val="24"/>
          <w:lang w:val="x-none" w:eastAsia="x-none"/>
        </w:rPr>
        <w:t xml:space="preserve"> Não haverá, sob hipótese alguma, pagamento antecipado.</w:t>
      </w:r>
    </w:p>
    <w:p w:rsidR="00C5771A" w:rsidRPr="00471A37"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bCs/>
          <w:w w:val="98"/>
          <w:sz w:val="24"/>
          <w:szCs w:val="24"/>
        </w:rPr>
        <w:t>7.</w:t>
      </w:r>
      <w:r>
        <w:rPr>
          <w:rFonts w:ascii="Arial" w:hAnsi="Arial" w:cs="Arial"/>
          <w:b/>
          <w:bCs/>
          <w:w w:val="98"/>
          <w:sz w:val="24"/>
          <w:szCs w:val="24"/>
        </w:rPr>
        <w:t>8</w:t>
      </w:r>
      <w:r w:rsidRPr="006B7902">
        <w:rPr>
          <w:rFonts w:ascii="Arial" w:hAnsi="Arial" w:cs="Arial"/>
          <w:w w:val="98"/>
          <w:sz w:val="24"/>
          <w:szCs w:val="24"/>
        </w:rPr>
        <w:t xml:space="preserve">. </w:t>
      </w:r>
      <w:r w:rsidRPr="00DB61E5">
        <w:rPr>
          <w:rFonts w:ascii="Arial" w:hAnsi="Arial" w:cs="Arial"/>
          <w:sz w:val="24"/>
          <w:szCs w:val="24"/>
        </w:rPr>
        <w:t xml:space="preserve">Em atendimento a instrução normativa nº 020/2010, em seu anexo II, em todo pagamento </w:t>
      </w:r>
      <w:r w:rsidRPr="006B7902">
        <w:rPr>
          <w:rFonts w:ascii="Arial" w:hAnsi="Arial" w:cs="Arial"/>
          <w:sz w:val="24"/>
          <w:szCs w:val="24"/>
        </w:rPr>
        <w:t xml:space="preserve">juntamente com a nota fiscal a empresa deverá apresentar a seguinte documentação: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w:t>
      </w:r>
      <w:r w:rsidRPr="006B7902">
        <w:rPr>
          <w:rFonts w:ascii="Arial" w:hAnsi="Arial" w:cs="Arial"/>
          <w:sz w:val="24"/>
          <w:szCs w:val="24"/>
        </w:rPr>
        <w:t xml:space="preserve"> Prova de Inscrição no Cadastro Nacional de Pessoas Jurídicas do Ministério da Fazenda </w:t>
      </w:r>
      <w:r w:rsidRPr="006B7902">
        <w:rPr>
          <w:rFonts w:ascii="Arial" w:hAnsi="Arial" w:cs="Arial"/>
          <w:b/>
          <w:bCs/>
          <w:sz w:val="24"/>
          <w:szCs w:val="24"/>
        </w:rPr>
        <w:t>(CNPJ)</w:t>
      </w:r>
      <w:r w:rsidRPr="006B7902">
        <w:rPr>
          <w:rFonts w:ascii="Arial" w:hAnsi="Arial" w:cs="Arial"/>
          <w:sz w:val="24"/>
          <w:szCs w:val="24"/>
          <w:u w:val="single"/>
        </w:rPr>
        <w:t>;</w:t>
      </w:r>
      <w:r w:rsidRPr="006B7902">
        <w:rPr>
          <w:rFonts w:ascii="Arial" w:hAnsi="Arial" w:cs="Arial"/>
          <w:sz w:val="24"/>
          <w:szCs w:val="24"/>
        </w:rPr>
        <w:t xml:space="preserve">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 xml:space="preserve">.2. </w:t>
      </w:r>
      <w:r w:rsidRPr="006B7902">
        <w:rPr>
          <w:rFonts w:ascii="Arial" w:hAnsi="Arial" w:cs="Arial"/>
          <w:sz w:val="24"/>
          <w:szCs w:val="24"/>
        </w:rPr>
        <w:t xml:space="preserve">Certidão Negativa de Débitos Relativos a Tributos Federais e a Dívida Ativa da União, (administrados pela Receita Federal do Brasil e pela Procuradoria-Geral da Fazenda Nacional); </w:t>
      </w:r>
      <w:r w:rsidRPr="006B7902">
        <w:rPr>
          <w:rFonts w:ascii="Arial" w:hAnsi="Arial" w:cs="Arial"/>
          <w:w w:val="98"/>
          <w:sz w:val="24"/>
          <w:szCs w:val="24"/>
        </w:rPr>
        <w:t xml:space="preserve">podendo ser retirada no site </w:t>
      </w:r>
      <w:r w:rsidRPr="006B7902">
        <w:rPr>
          <w:rFonts w:ascii="Arial" w:hAnsi="Arial" w:cs="Arial"/>
          <w:b/>
          <w:w w:val="98"/>
          <w:sz w:val="24"/>
          <w:szCs w:val="24"/>
        </w:rPr>
        <w:t>www.receita.fazenda.gov.br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.3.</w:t>
      </w:r>
      <w:r w:rsidRPr="006B7902">
        <w:rPr>
          <w:rFonts w:ascii="Arial" w:hAnsi="Arial" w:cs="Arial"/>
          <w:sz w:val="24"/>
          <w:szCs w:val="24"/>
        </w:rPr>
        <w:t xml:space="preserve"> Certidão de Regularidade com Fundo de Garantia por Tempo de Serviço (FGTS); </w:t>
      </w:r>
      <w:r w:rsidRPr="006B7902">
        <w:rPr>
          <w:rFonts w:ascii="Arial" w:hAnsi="Arial" w:cs="Arial"/>
          <w:w w:val="98"/>
          <w:sz w:val="24"/>
          <w:szCs w:val="24"/>
        </w:rPr>
        <w:t xml:space="preserve">podendo ser retirada no site </w:t>
      </w:r>
      <w:r w:rsidRPr="006B7902">
        <w:rPr>
          <w:rFonts w:ascii="Arial" w:hAnsi="Arial" w:cs="Arial"/>
          <w:b/>
          <w:w w:val="98"/>
          <w:sz w:val="24"/>
          <w:szCs w:val="24"/>
        </w:rPr>
        <w:t>www.caixa.gov.br</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.4.</w:t>
      </w:r>
      <w:r>
        <w:rPr>
          <w:rFonts w:ascii="Arial" w:hAnsi="Arial" w:cs="Arial"/>
          <w:b/>
          <w:sz w:val="24"/>
          <w:szCs w:val="24"/>
        </w:rPr>
        <w:t xml:space="preserve"> </w:t>
      </w:r>
      <w:r w:rsidRPr="006B7902">
        <w:rPr>
          <w:rFonts w:ascii="Arial" w:hAnsi="Arial" w:cs="Arial"/>
          <w:sz w:val="24"/>
          <w:szCs w:val="24"/>
        </w:rPr>
        <w:t>Certidão de Regularidade com Tributos Municipais da Sede do Licitante;</w:t>
      </w:r>
    </w:p>
    <w:p w:rsidR="00C5771A" w:rsidRPr="006B7902" w:rsidRDefault="00C5771A" w:rsidP="00C5771A">
      <w:pPr>
        <w:widowControl w:val="0"/>
        <w:autoSpaceDE w:val="0"/>
        <w:autoSpaceDN w:val="0"/>
        <w:adjustRightInd w:val="0"/>
        <w:spacing w:line="276" w:lineRule="auto"/>
        <w:ind w:firstLine="708"/>
        <w:jc w:val="both"/>
        <w:rPr>
          <w:rFonts w:ascii="Arial" w:hAnsi="Arial" w:cs="Arial"/>
          <w:sz w:val="24"/>
          <w:szCs w:val="24"/>
        </w:rPr>
      </w:pP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.6.</w:t>
      </w:r>
      <w:r w:rsidRPr="006B7902">
        <w:rPr>
          <w:rFonts w:ascii="Arial" w:hAnsi="Arial" w:cs="Arial"/>
          <w:sz w:val="24"/>
          <w:szCs w:val="24"/>
        </w:rPr>
        <w:t xml:space="preserve"> Certidão de regularidade junta á Secretaria de Estado da Fazenda, (expedida para fins gerais ou para participação em Licitações Públicas) </w:t>
      </w:r>
      <w:r w:rsidRPr="006B7902">
        <w:rPr>
          <w:rFonts w:ascii="Arial" w:hAnsi="Arial" w:cs="Arial"/>
          <w:w w:val="98"/>
          <w:sz w:val="24"/>
          <w:szCs w:val="24"/>
        </w:rPr>
        <w:t>expedida pela Agência Fazendária da Secretaria de Estado de Fazenda do respectivo domicílio tributário;</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 xml:space="preserve"> </w:t>
      </w:r>
      <w:r w:rsidRPr="006B7902">
        <w:rPr>
          <w:rFonts w:ascii="Arial" w:hAnsi="Arial" w:cs="Arial"/>
          <w:sz w:val="24"/>
          <w:szCs w:val="24"/>
        </w:rPr>
        <w:tab/>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.7.</w:t>
      </w:r>
      <w:r w:rsidRPr="006B7902">
        <w:rPr>
          <w:rFonts w:ascii="Arial" w:hAnsi="Arial" w:cs="Arial"/>
          <w:sz w:val="24"/>
          <w:szCs w:val="24"/>
        </w:rPr>
        <w:t xml:space="preserve"> Certidão de Regularidade junta à Procuradoria-Geral do Estado – PGE; (dívida ativa);</w:t>
      </w:r>
    </w:p>
    <w:p w:rsidR="00C5771A" w:rsidRPr="006B7902" w:rsidRDefault="00C5771A" w:rsidP="00C5771A">
      <w:pPr>
        <w:widowControl w:val="0"/>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.8.</w:t>
      </w:r>
      <w:r w:rsidRPr="006B790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6B7902">
        <w:rPr>
          <w:rFonts w:ascii="Arial" w:hAnsi="Arial" w:cs="Arial"/>
          <w:b/>
          <w:sz w:val="24"/>
          <w:szCs w:val="24"/>
        </w:rPr>
        <w:t>www.tst.jus.br/certidao;</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.9</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Poderão ser apresentadas as respectivas Certidões descritas nos itens </w:t>
      </w:r>
      <w:r>
        <w:rPr>
          <w:rFonts w:ascii="Arial" w:hAnsi="Arial" w:cs="Arial"/>
          <w:sz w:val="24"/>
          <w:szCs w:val="24"/>
        </w:rPr>
        <w:t>7.8</w:t>
      </w:r>
      <w:r w:rsidRPr="006B7902">
        <w:rPr>
          <w:rFonts w:ascii="Arial" w:hAnsi="Arial" w:cs="Arial"/>
          <w:sz w:val="24"/>
          <w:szCs w:val="24"/>
        </w:rPr>
        <w:t xml:space="preserve">.6 e </w:t>
      </w:r>
      <w:r>
        <w:rPr>
          <w:rFonts w:ascii="Arial" w:hAnsi="Arial" w:cs="Arial"/>
          <w:sz w:val="24"/>
          <w:szCs w:val="24"/>
        </w:rPr>
        <w:t>7.8</w:t>
      </w:r>
      <w:r w:rsidRPr="006B7902">
        <w:rPr>
          <w:rFonts w:ascii="Arial" w:hAnsi="Arial" w:cs="Arial"/>
          <w:sz w:val="24"/>
          <w:szCs w:val="24"/>
        </w:rPr>
        <w:t>.7, de forma consolidada, de acordo com a legislação do domicílio tributário do licitante.</w:t>
      </w:r>
    </w:p>
    <w:p w:rsidR="00C5771A" w:rsidRPr="006B7902" w:rsidRDefault="00C5771A" w:rsidP="00C5771A">
      <w:pPr>
        <w:autoSpaceDE w:val="0"/>
        <w:autoSpaceDN w:val="0"/>
        <w:adjustRightInd w:val="0"/>
        <w:spacing w:line="276" w:lineRule="auto"/>
        <w:jc w:val="both"/>
        <w:rPr>
          <w:rFonts w:ascii="Arial" w:hAnsi="Arial" w:cs="Arial"/>
          <w:b/>
          <w:bCs/>
          <w:color w:val="000000"/>
          <w:sz w:val="24"/>
          <w:szCs w:val="24"/>
        </w:rPr>
      </w:pPr>
    </w:p>
    <w:p w:rsidR="00C5771A" w:rsidRPr="006B7902" w:rsidRDefault="00C5771A" w:rsidP="00C5771A">
      <w:pPr>
        <w:autoSpaceDE w:val="0"/>
        <w:autoSpaceDN w:val="0"/>
        <w:adjustRightInd w:val="0"/>
        <w:spacing w:line="276" w:lineRule="auto"/>
        <w:jc w:val="both"/>
        <w:rPr>
          <w:rFonts w:ascii="Arial" w:hAnsi="Arial" w:cs="Arial"/>
          <w:color w:val="000000"/>
          <w:sz w:val="24"/>
          <w:szCs w:val="24"/>
        </w:rPr>
      </w:pPr>
      <w:r w:rsidRPr="006B7902">
        <w:rPr>
          <w:rFonts w:ascii="Arial" w:hAnsi="Arial" w:cs="Arial"/>
          <w:b/>
          <w:sz w:val="24"/>
          <w:szCs w:val="24"/>
        </w:rPr>
        <w:t>7.</w:t>
      </w:r>
      <w:r>
        <w:rPr>
          <w:rFonts w:ascii="Arial" w:hAnsi="Arial" w:cs="Arial"/>
          <w:b/>
          <w:sz w:val="24"/>
          <w:szCs w:val="24"/>
        </w:rPr>
        <w:t>8</w:t>
      </w:r>
      <w:r w:rsidRPr="006B7902">
        <w:rPr>
          <w:rFonts w:ascii="Arial" w:hAnsi="Arial" w:cs="Arial"/>
          <w:b/>
          <w:sz w:val="24"/>
          <w:szCs w:val="24"/>
        </w:rPr>
        <w:t>.10</w:t>
      </w:r>
      <w:r w:rsidRPr="006B7902">
        <w:rPr>
          <w:rFonts w:ascii="Arial" w:hAnsi="Arial" w:cs="Arial"/>
          <w:b/>
          <w:color w:val="000000"/>
          <w:sz w:val="24"/>
          <w:szCs w:val="24"/>
        </w:rPr>
        <w:t>.</w:t>
      </w:r>
      <w:r w:rsidRPr="006B7902">
        <w:rPr>
          <w:rFonts w:ascii="Arial" w:hAnsi="Arial" w:cs="Arial"/>
          <w:color w:val="000000"/>
          <w:sz w:val="24"/>
          <w:szCs w:val="24"/>
        </w:rPr>
        <w:t xml:space="preserve"> Certidão Negativa de Falência, Concordata, do Cartório Distribuidor da Comarca sede da proponente, </w:t>
      </w:r>
      <w:r w:rsidRPr="006B7902">
        <w:rPr>
          <w:rFonts w:ascii="Arial" w:hAnsi="Arial" w:cs="Arial"/>
          <w:color w:val="000000"/>
          <w:sz w:val="24"/>
          <w:szCs w:val="24"/>
          <w:u w:val="single"/>
        </w:rPr>
        <w:t>emitida a menos de 90 (noventa) dias da data de abertura das Propostas deste Edital, conforme o art: 31, inciso II, da Lei nº 8.666 de 21/06/1993</w:t>
      </w:r>
      <w:r>
        <w:rPr>
          <w:rFonts w:ascii="Arial" w:hAnsi="Arial" w:cs="Arial"/>
          <w:color w:val="000000"/>
          <w:sz w:val="24"/>
          <w:szCs w:val="24"/>
          <w:u w:val="single"/>
        </w:rPr>
        <w:t>.</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CC6F46" w:rsidRDefault="00C5771A" w:rsidP="00C5771A">
      <w:pPr>
        <w:pStyle w:val="Corpodetexto20"/>
        <w:spacing w:line="276" w:lineRule="auto"/>
        <w:jc w:val="center"/>
        <w:rPr>
          <w:rFonts w:ascii="Arial" w:hAnsi="Arial" w:cs="Arial"/>
          <w:b/>
          <w:bCs/>
          <w:i/>
          <w:sz w:val="24"/>
          <w:szCs w:val="24"/>
        </w:rPr>
      </w:pPr>
      <w:r w:rsidRPr="00CC6F46">
        <w:rPr>
          <w:rFonts w:ascii="Arial" w:hAnsi="Arial" w:cs="Arial"/>
          <w:b/>
          <w:bCs/>
          <w:i/>
          <w:sz w:val="24"/>
          <w:szCs w:val="24"/>
        </w:rPr>
        <w:t>CLÁUSULA OITAVA</w:t>
      </w:r>
    </w:p>
    <w:p w:rsidR="00C5771A" w:rsidRPr="00FA1D4D" w:rsidRDefault="00C5771A" w:rsidP="00C5771A">
      <w:pPr>
        <w:pStyle w:val="Corpodetexto20"/>
        <w:spacing w:line="276" w:lineRule="auto"/>
        <w:jc w:val="center"/>
        <w:rPr>
          <w:rFonts w:ascii="Arial" w:hAnsi="Arial" w:cs="Arial"/>
          <w:sz w:val="24"/>
          <w:szCs w:val="24"/>
        </w:rPr>
      </w:pPr>
      <w:r w:rsidRPr="00CC6F46">
        <w:rPr>
          <w:rFonts w:ascii="Arial" w:hAnsi="Arial" w:cs="Arial"/>
          <w:b/>
          <w:bCs/>
          <w:i/>
          <w:sz w:val="24"/>
          <w:szCs w:val="24"/>
        </w:rPr>
        <w:t>DO LOCAL E PRAZO DE ENTREGA DOS EQUIPAMENTOS</w:t>
      </w:r>
    </w:p>
    <w:p w:rsidR="00C5771A" w:rsidRPr="009E5893" w:rsidRDefault="00C5771A" w:rsidP="00C5771A">
      <w:pPr>
        <w:pStyle w:val="Corpodetexto"/>
        <w:spacing w:line="276" w:lineRule="auto"/>
        <w:rPr>
          <w:rFonts w:ascii="Arial" w:hAnsi="Arial" w:cs="Arial"/>
          <w:b/>
          <w:bCs/>
          <w:i w:val="0"/>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.1. </w:t>
      </w:r>
      <w:r>
        <w:rPr>
          <w:rFonts w:ascii="Arial" w:hAnsi="Arial" w:cs="Arial"/>
          <w:sz w:val="24"/>
          <w:szCs w:val="24"/>
        </w:rPr>
        <w:t xml:space="preserve">A entrega dos equipamentos será de forma PARCELADA e deverá ser feita no </w:t>
      </w:r>
      <w:r w:rsidRPr="00491585">
        <w:rPr>
          <w:rFonts w:ascii="Arial" w:hAnsi="Arial" w:cs="Arial"/>
          <w:b/>
          <w:bCs/>
          <w:sz w:val="24"/>
          <w:szCs w:val="24"/>
        </w:rPr>
        <w:t>Departamento</w:t>
      </w:r>
      <w:r>
        <w:rPr>
          <w:rFonts w:ascii="Arial" w:hAnsi="Arial" w:cs="Arial"/>
          <w:sz w:val="24"/>
          <w:szCs w:val="24"/>
        </w:rPr>
        <w:t xml:space="preserve"> </w:t>
      </w:r>
      <w:r w:rsidRPr="00491585">
        <w:rPr>
          <w:rFonts w:ascii="Arial" w:hAnsi="Arial" w:cs="Arial"/>
          <w:b/>
          <w:bCs/>
          <w:sz w:val="24"/>
          <w:szCs w:val="24"/>
        </w:rPr>
        <w:t>de Compras da Prefeitura Municipal de Marcelândia/MT</w:t>
      </w:r>
      <w:r>
        <w:rPr>
          <w:rFonts w:ascii="Arial" w:hAnsi="Arial" w:cs="Arial"/>
          <w:sz w:val="24"/>
          <w:szCs w:val="24"/>
        </w:rPr>
        <w:t xml:space="preserve">, localizado na Rua dos Três Poderes, nº 777, centro, CEP 78.535.000, no prazo máximo de até </w:t>
      </w:r>
      <w:r w:rsidRPr="00491585">
        <w:rPr>
          <w:rFonts w:ascii="Arial" w:hAnsi="Arial" w:cs="Arial"/>
          <w:b/>
          <w:bCs/>
          <w:sz w:val="24"/>
          <w:szCs w:val="24"/>
        </w:rPr>
        <w:t>10 (dez) dias úteis</w:t>
      </w:r>
      <w:r>
        <w:rPr>
          <w:rFonts w:ascii="Arial" w:hAnsi="Arial" w:cs="Arial"/>
          <w:sz w:val="24"/>
          <w:szCs w:val="24"/>
        </w:rPr>
        <w:t xml:space="preserve">, contados da data de recebimento da requisição e ou ordem de entrega dos equipamentos, salvo se houver pedido formal de prorrogação deste, devidamente justificado pelo licitante/contratado e acatado pela PREFEITURA. </w:t>
      </w:r>
    </w:p>
    <w:p w:rsidR="00C5771A" w:rsidRPr="00F70D45" w:rsidRDefault="00C5771A" w:rsidP="00C5771A">
      <w:pPr>
        <w:spacing w:line="276" w:lineRule="auto"/>
        <w:jc w:val="both"/>
        <w:rPr>
          <w:rFonts w:ascii="Arial" w:hAnsi="Arial" w:cs="Arial"/>
          <w:sz w:val="24"/>
          <w:szCs w:val="24"/>
        </w:rPr>
      </w:pPr>
    </w:p>
    <w:p w:rsidR="00C5771A" w:rsidRDefault="00C5771A" w:rsidP="00C5771A">
      <w:pPr>
        <w:pStyle w:val="Nvel2"/>
        <w:spacing w:after="0" w:line="276" w:lineRule="auto"/>
        <w:rPr>
          <w:rFonts w:cs="Arial"/>
          <w:b w:val="0"/>
          <w:szCs w:val="24"/>
        </w:rPr>
      </w:pPr>
      <w:r>
        <w:rPr>
          <w:rFonts w:cs="Arial"/>
          <w:b w:val="0"/>
          <w:szCs w:val="24"/>
        </w:rPr>
        <w:t>8</w:t>
      </w:r>
      <w:r w:rsidRPr="00F70D45">
        <w:rPr>
          <w:rFonts w:cs="Arial"/>
          <w:b w:val="0"/>
          <w:szCs w:val="24"/>
        </w:rPr>
        <w:t>.</w:t>
      </w:r>
      <w:r>
        <w:rPr>
          <w:rFonts w:cs="Arial"/>
          <w:b w:val="0"/>
          <w:szCs w:val="24"/>
        </w:rPr>
        <w:t>2</w:t>
      </w:r>
      <w:r w:rsidRPr="00F70D45">
        <w:rPr>
          <w:rFonts w:cs="Arial"/>
          <w:b w:val="0"/>
          <w:szCs w:val="24"/>
        </w:rPr>
        <w:t xml:space="preserve">. </w:t>
      </w:r>
      <w:r>
        <w:rPr>
          <w:rFonts w:cs="Arial"/>
          <w:b w:val="0"/>
          <w:szCs w:val="24"/>
        </w:rPr>
        <w:t>A PREFEITURA terá o prazo de ate 05 (cinco) dias para aceitar os equipamentos fornecidos pela CONTRATADA, sendo que os mesmos serão recebidos da seguinte forma:</w:t>
      </w:r>
    </w:p>
    <w:p w:rsidR="00C5771A" w:rsidRDefault="00C5771A" w:rsidP="00C5771A">
      <w:pPr>
        <w:pStyle w:val="Nvel2"/>
        <w:spacing w:after="0" w:line="276" w:lineRule="auto"/>
        <w:rPr>
          <w:rFonts w:cs="Arial"/>
          <w:b w:val="0"/>
          <w:szCs w:val="24"/>
        </w:rPr>
      </w:pPr>
    </w:p>
    <w:p w:rsidR="00C5771A" w:rsidRDefault="00C5771A" w:rsidP="00C5771A">
      <w:pPr>
        <w:pStyle w:val="Nvel2"/>
        <w:numPr>
          <w:ilvl w:val="0"/>
          <w:numId w:val="12"/>
        </w:numPr>
        <w:spacing w:after="0" w:line="276" w:lineRule="auto"/>
        <w:rPr>
          <w:rFonts w:cs="Arial"/>
          <w:b w:val="0"/>
          <w:szCs w:val="24"/>
        </w:rPr>
      </w:pPr>
      <w:r>
        <w:rPr>
          <w:rFonts w:cs="Arial"/>
          <w:b w:val="0"/>
          <w:szCs w:val="24"/>
        </w:rPr>
        <w:t>Provisoriamente, para efeito de posterior verificação da conformidade dos itens com a especificação;</w:t>
      </w:r>
    </w:p>
    <w:p w:rsidR="00C5771A" w:rsidRPr="005874C7" w:rsidRDefault="00C5771A" w:rsidP="00C5771A"/>
    <w:p w:rsidR="00C5771A" w:rsidRDefault="00C5771A" w:rsidP="00C5771A">
      <w:pPr>
        <w:pStyle w:val="Nvel2"/>
        <w:numPr>
          <w:ilvl w:val="0"/>
          <w:numId w:val="12"/>
        </w:numPr>
        <w:spacing w:after="0" w:line="276" w:lineRule="auto"/>
        <w:rPr>
          <w:rFonts w:cs="Arial"/>
          <w:b w:val="0"/>
          <w:szCs w:val="24"/>
        </w:rPr>
      </w:pPr>
      <w:r>
        <w:rPr>
          <w:rFonts w:cs="Arial"/>
          <w:b w:val="0"/>
          <w:szCs w:val="24"/>
        </w:rPr>
        <w:lastRenderedPageBreak/>
        <w:t>Definitivamente, após a verificação da qualidade dos itens e consequentemente aceitação, quando a nota fiscal será atestada e remetida para pagamento;</w:t>
      </w:r>
    </w:p>
    <w:p w:rsidR="00C5771A" w:rsidRPr="005874C7" w:rsidRDefault="00C5771A" w:rsidP="00C5771A"/>
    <w:p w:rsidR="00C5771A" w:rsidRPr="00F70D45" w:rsidRDefault="00C5771A" w:rsidP="00C5771A">
      <w:pPr>
        <w:pStyle w:val="Nvel2"/>
        <w:numPr>
          <w:ilvl w:val="0"/>
          <w:numId w:val="12"/>
        </w:numPr>
        <w:spacing w:after="0" w:line="276" w:lineRule="auto"/>
        <w:rPr>
          <w:rFonts w:cs="Arial"/>
          <w:b w:val="0"/>
          <w:szCs w:val="24"/>
        </w:rPr>
      </w:pPr>
      <w:r>
        <w:rPr>
          <w:rFonts w:cs="Arial"/>
          <w:b w:val="0"/>
          <w:szCs w:val="24"/>
        </w:rPr>
        <w:t xml:space="preserve">Rejeitado, quando em desacordo com o estabelecido no Edital, e seus Anexos. </w:t>
      </w:r>
    </w:p>
    <w:p w:rsidR="00C5771A" w:rsidRPr="00F70D45" w:rsidRDefault="00C5771A" w:rsidP="00C5771A">
      <w:pPr>
        <w:pStyle w:val="Nvel2"/>
        <w:spacing w:after="0" w:line="276" w:lineRule="auto"/>
        <w:rPr>
          <w:rFonts w:cs="Arial"/>
          <w:b w:val="0"/>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5874C7">
        <w:rPr>
          <w:rFonts w:ascii="Arial" w:hAnsi="Arial" w:cs="Arial"/>
          <w:sz w:val="24"/>
          <w:szCs w:val="24"/>
        </w:rPr>
        <w:t>.3.</w:t>
      </w:r>
      <w:r w:rsidRPr="00F70D45">
        <w:rPr>
          <w:rFonts w:ascii="Arial" w:hAnsi="Arial" w:cs="Arial"/>
          <w:sz w:val="24"/>
          <w:szCs w:val="24"/>
        </w:rPr>
        <w:t xml:space="preserve"> </w:t>
      </w:r>
      <w:r>
        <w:rPr>
          <w:rFonts w:ascii="Arial" w:hAnsi="Arial" w:cs="Arial"/>
          <w:sz w:val="24"/>
          <w:szCs w:val="24"/>
        </w:rPr>
        <w:t xml:space="preserve">Os itens fornecidos em desacordo com o estipulado neste instrumento convocatório e na proposta do adjudicatário será rejeitado parcialmente ou totalmente, conforme o caso: </w:t>
      </w:r>
    </w:p>
    <w:p w:rsidR="00C5771A" w:rsidRPr="00F70D45"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especificação, rejeitá-lo no todo ou em parte, determinando sua substituição ou rescindindo a contratação, sem prejuízo das penalidades cabíveis;</w:t>
      </w:r>
    </w:p>
    <w:p w:rsidR="00C5771A" w:rsidRDefault="00C5771A" w:rsidP="00C5771A">
      <w:pPr>
        <w:spacing w:line="276" w:lineRule="auto"/>
        <w:ind w:left="720"/>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 xml:space="preserve">Na hipótese de substituição, a Contratada deverá fazê-la em conformidade com a indicação da administração, no prazo máximo de </w:t>
      </w:r>
      <w:r w:rsidRPr="005874C7">
        <w:rPr>
          <w:rFonts w:ascii="Arial" w:hAnsi="Arial" w:cs="Arial"/>
          <w:b/>
          <w:bCs/>
          <w:sz w:val="24"/>
          <w:szCs w:val="24"/>
        </w:rPr>
        <w:t>05 (cinco) dias</w:t>
      </w:r>
      <w:r>
        <w:rPr>
          <w:rFonts w:ascii="Arial" w:hAnsi="Arial" w:cs="Arial"/>
          <w:sz w:val="24"/>
          <w:szCs w:val="24"/>
        </w:rPr>
        <w:t>, contados da notificação por escrito, mantidos os preços inicialmente contratados.</w:t>
      </w:r>
    </w:p>
    <w:p w:rsidR="00C5771A" w:rsidRDefault="00C5771A" w:rsidP="00C5771A">
      <w:pPr>
        <w:spacing w:line="276" w:lineRule="auto"/>
        <w:jc w:val="both"/>
        <w:rPr>
          <w:rFonts w:ascii="Arial" w:hAnsi="Arial" w:cs="Arial"/>
          <w:sz w:val="24"/>
          <w:szCs w:val="24"/>
        </w:rPr>
      </w:pPr>
    </w:p>
    <w:p w:rsidR="00C5771A"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Se disser respeito à diferença de quantidade ou de partes, determinar sua complementação ou rescindir a contratação, sem prejuízo das penalidades cabíveis;</w:t>
      </w:r>
    </w:p>
    <w:p w:rsidR="00C5771A" w:rsidRDefault="00C5771A" w:rsidP="00C5771A">
      <w:pPr>
        <w:spacing w:line="276" w:lineRule="auto"/>
        <w:jc w:val="both"/>
        <w:rPr>
          <w:rFonts w:ascii="Arial" w:hAnsi="Arial" w:cs="Arial"/>
          <w:sz w:val="24"/>
          <w:szCs w:val="24"/>
        </w:rPr>
      </w:pPr>
      <w:r>
        <w:rPr>
          <w:rFonts w:ascii="Arial" w:hAnsi="Arial" w:cs="Arial"/>
          <w:sz w:val="24"/>
          <w:szCs w:val="24"/>
        </w:rPr>
        <w:t xml:space="preserve"> </w:t>
      </w:r>
    </w:p>
    <w:p w:rsidR="00C5771A" w:rsidRPr="00512C21" w:rsidRDefault="00C5771A" w:rsidP="00C5771A">
      <w:pPr>
        <w:numPr>
          <w:ilvl w:val="0"/>
          <w:numId w:val="13"/>
        </w:numPr>
        <w:spacing w:line="276" w:lineRule="auto"/>
        <w:jc w:val="both"/>
        <w:rPr>
          <w:rFonts w:ascii="Arial" w:hAnsi="Arial" w:cs="Arial"/>
          <w:sz w:val="24"/>
          <w:szCs w:val="24"/>
        </w:rPr>
      </w:pPr>
      <w:r>
        <w:rPr>
          <w:rFonts w:ascii="Arial" w:hAnsi="Arial" w:cs="Arial"/>
          <w:sz w:val="24"/>
          <w:szCs w:val="24"/>
        </w:rPr>
        <w:t>Na Hipótese de complementação, a contratada deverá faze-la em conformidade com a indicação do contratante, no prazo máximo de 05 (cinco) dias, contados da notificação por escrito, mantidos os preços inicialmente contratados.</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.4. </w:t>
      </w:r>
      <w:r>
        <w:rPr>
          <w:rFonts w:ascii="Arial" w:hAnsi="Arial" w:cs="Arial"/>
          <w:sz w:val="24"/>
          <w:szCs w:val="24"/>
        </w:rPr>
        <w:t xml:space="preserve">Quanto a problemas de qualidade dos itens ou das condições das embalagens, a licitante notificada pela PREFEITURA será responsável pela troca do produto que apresentar problemas, observando o prazo máximo de 05 (cinco) dias; </w:t>
      </w:r>
    </w:p>
    <w:p w:rsidR="00C5771A" w:rsidRPr="00F70D45" w:rsidRDefault="00C5771A" w:rsidP="00C5771A">
      <w:pPr>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.5. </w:t>
      </w:r>
      <w:r>
        <w:rPr>
          <w:rFonts w:ascii="Arial" w:hAnsi="Arial" w:cs="Arial"/>
          <w:sz w:val="24"/>
          <w:szCs w:val="24"/>
        </w:rPr>
        <w:t>Após a entrega dos itens, caso esteja comprovado  o não cumprimento das especificações do mesmo, o município reserva-se o direito de substitui-lo, complementa-lo ou devolvê-los.</w:t>
      </w:r>
    </w:p>
    <w:p w:rsidR="00C5771A" w:rsidRPr="00F70D45" w:rsidRDefault="00C5771A" w:rsidP="00C5771A">
      <w:pPr>
        <w:spacing w:line="276" w:lineRule="auto"/>
        <w:jc w:val="both"/>
        <w:rPr>
          <w:rFonts w:ascii="Arial" w:hAnsi="Arial" w:cs="Arial"/>
          <w:sz w:val="24"/>
          <w:szCs w:val="24"/>
        </w:rPr>
      </w:pPr>
    </w:p>
    <w:p w:rsidR="00C5771A" w:rsidRDefault="00C5771A" w:rsidP="00C5771A">
      <w:pPr>
        <w:autoSpaceDE w:val="0"/>
        <w:autoSpaceDN w:val="0"/>
        <w:adjustRightInd w:val="0"/>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 xml:space="preserve">.6. </w:t>
      </w:r>
      <w:r>
        <w:rPr>
          <w:rFonts w:ascii="Arial" w:hAnsi="Arial" w:cs="Arial"/>
          <w:sz w:val="24"/>
          <w:szCs w:val="24"/>
        </w:rPr>
        <w:t>As marcas dos equipamentos cotados não poderão ser substituídas ao decorrer do contrato, sem a solicitação prévia da contratada e autorização desta prefeitura, mesmo que sejam por itens de qualidades equivalentes,</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.7.</w:t>
      </w:r>
      <w:r w:rsidRPr="005874C7">
        <w:rPr>
          <w:rFonts w:ascii="Arial" w:hAnsi="Arial" w:cs="Arial"/>
          <w:sz w:val="24"/>
          <w:szCs w:val="24"/>
        </w:rPr>
        <w:t xml:space="preserve"> </w:t>
      </w:r>
      <w:r w:rsidRPr="00F70D45">
        <w:rPr>
          <w:rFonts w:ascii="Arial" w:hAnsi="Arial" w:cs="Arial"/>
          <w:sz w:val="24"/>
          <w:szCs w:val="24"/>
        </w:rPr>
        <w:t>Em caso de irregularidade não sanada pelo fornecedor, a Comissão/servidor reduzirá a termos os fatos ocorridos e encaminhará ao órgão competente para providências de penalização</w:t>
      </w:r>
    </w:p>
    <w:p w:rsidR="00C5771A" w:rsidRPr="00F70D45" w:rsidRDefault="00C5771A" w:rsidP="00C5771A">
      <w:pPr>
        <w:autoSpaceDE w:val="0"/>
        <w:autoSpaceDN w:val="0"/>
        <w:adjustRightInd w:val="0"/>
        <w:spacing w:line="276" w:lineRule="auto"/>
        <w:jc w:val="both"/>
        <w:rPr>
          <w:rFonts w:ascii="Arial" w:hAnsi="Arial" w:cs="Arial"/>
          <w:sz w:val="24"/>
          <w:szCs w:val="24"/>
        </w:rPr>
      </w:pPr>
    </w:p>
    <w:p w:rsidR="00C5771A" w:rsidRPr="00F70D45" w:rsidRDefault="00C5771A" w:rsidP="00C5771A">
      <w:pPr>
        <w:spacing w:line="276" w:lineRule="auto"/>
        <w:jc w:val="both"/>
        <w:rPr>
          <w:rFonts w:ascii="Arial" w:hAnsi="Arial" w:cs="Arial"/>
          <w:sz w:val="24"/>
          <w:szCs w:val="24"/>
        </w:rPr>
      </w:pPr>
      <w:r>
        <w:rPr>
          <w:rFonts w:ascii="Arial" w:hAnsi="Arial" w:cs="Arial"/>
          <w:sz w:val="24"/>
          <w:szCs w:val="24"/>
        </w:rPr>
        <w:t>8</w:t>
      </w:r>
      <w:r w:rsidRPr="00F70D45">
        <w:rPr>
          <w:rFonts w:ascii="Arial" w:hAnsi="Arial" w:cs="Arial"/>
          <w:sz w:val="24"/>
          <w:szCs w:val="24"/>
        </w:rPr>
        <w:t>.8. O transporte, frete e a descarga dos itens licitados correrão por conta da empresa CONTRATADA, sem qualquer custo adicional a Prefeitura.</w:t>
      </w:r>
    </w:p>
    <w:p w:rsidR="00C5771A" w:rsidRPr="009D254A" w:rsidRDefault="00C5771A" w:rsidP="00C5771A">
      <w:pPr>
        <w:autoSpaceDE w:val="0"/>
        <w:autoSpaceDN w:val="0"/>
        <w:adjustRightInd w:val="0"/>
        <w:spacing w:line="276" w:lineRule="auto"/>
        <w:jc w:val="both"/>
        <w:rPr>
          <w:rFonts w:ascii="Arial" w:hAnsi="Arial" w:cs="Arial"/>
          <w:bCs/>
          <w:sz w:val="24"/>
          <w:szCs w:val="24"/>
          <w:u w:val="single"/>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DA UTILIZAÇÃO DA ATA REGISTRO DE PREÇOS</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POR ÓRGÃO OU ENTIDADES NÃO PARTICIPANTES</w:t>
      </w:r>
    </w:p>
    <w:p w:rsidR="00C5771A" w:rsidRPr="006B7902" w:rsidRDefault="00C5771A" w:rsidP="00C5771A">
      <w:pPr>
        <w:pStyle w:val="Corpodetexto20"/>
        <w:spacing w:line="276" w:lineRule="auto"/>
        <w:jc w:val="center"/>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 xml:space="preserve">9.1. </w:t>
      </w:r>
      <w:r w:rsidRPr="006B7902">
        <w:rPr>
          <w:rFonts w:ascii="Arial" w:hAnsi="Arial" w:cs="Arial"/>
          <w:sz w:val="24"/>
          <w:szCs w:val="24"/>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7.892/2013 , alterada pelo  Decreto Federal 9.488 de 30 de Agosto de 2018, relativas à utilização do Sistema de Registro de Preços</w:t>
      </w:r>
      <w:r>
        <w:rPr>
          <w:rFonts w:ascii="Arial" w:hAnsi="Arial" w:cs="Arial"/>
          <w:sz w:val="24"/>
          <w:szCs w:val="24"/>
        </w:rPr>
        <w:t>.</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9.2.</w:t>
      </w:r>
      <w:r w:rsidRPr="006B7902">
        <w:rPr>
          <w:rFonts w:ascii="Arial" w:hAnsi="Arial" w:cs="Arial"/>
          <w:sz w:val="24"/>
          <w:szCs w:val="24"/>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w:t>
      </w:r>
      <w:r>
        <w:rPr>
          <w:rFonts w:ascii="Arial" w:hAnsi="Arial" w:cs="Arial"/>
          <w:sz w:val="24"/>
          <w:szCs w:val="24"/>
        </w:rPr>
        <w:t>.</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9.3.</w:t>
      </w:r>
      <w:r w:rsidRPr="006B7902">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9.4.</w:t>
      </w:r>
      <w:r w:rsidRPr="006B7902">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C5771A" w:rsidRPr="006B7902" w:rsidRDefault="00C5771A" w:rsidP="00C5771A">
      <w:pPr>
        <w:spacing w:line="276" w:lineRule="auto"/>
        <w:jc w:val="both"/>
        <w:rPr>
          <w:rFonts w:ascii="Arial" w:hAnsi="Arial" w:cs="Arial"/>
          <w:b/>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9.5.</w:t>
      </w:r>
      <w:r w:rsidRPr="006B7902">
        <w:rPr>
          <w:rFonts w:ascii="Arial" w:hAnsi="Arial" w:cs="Arial"/>
          <w:sz w:val="24"/>
          <w:szCs w:val="24"/>
        </w:rPr>
        <w:t xml:space="preserve"> As aquisições ou contratações adicionais a que se refere este item não poderão exceder, por órgão ou entidade, a </w:t>
      </w:r>
      <w:r w:rsidRPr="006B7902">
        <w:rPr>
          <w:rFonts w:ascii="Arial" w:hAnsi="Arial" w:cs="Arial"/>
          <w:b/>
          <w:sz w:val="24"/>
          <w:szCs w:val="24"/>
        </w:rPr>
        <w:t>50%</w:t>
      </w:r>
      <w:r w:rsidRPr="006B7902">
        <w:rPr>
          <w:rFonts w:ascii="Arial" w:hAnsi="Arial" w:cs="Arial"/>
          <w:sz w:val="24"/>
          <w:szCs w:val="24"/>
        </w:rPr>
        <w:t xml:space="preserve"> </w:t>
      </w:r>
      <w:r w:rsidRPr="006B7902">
        <w:rPr>
          <w:rFonts w:ascii="Arial" w:hAnsi="Arial" w:cs="Arial"/>
          <w:b/>
          <w:sz w:val="24"/>
          <w:szCs w:val="24"/>
        </w:rPr>
        <w:t>(cinquenta por cento)</w:t>
      </w:r>
      <w:r w:rsidRPr="006B7902">
        <w:rPr>
          <w:rFonts w:ascii="Arial" w:hAnsi="Arial" w:cs="Arial"/>
          <w:sz w:val="24"/>
          <w:szCs w:val="24"/>
        </w:rPr>
        <w:t xml:space="preserve"> dos quantitativos dos itens do instrumento convocatório e registrados na ata de registro de preços para o órgão gerenciador e órgãos participantes.</w:t>
      </w:r>
    </w:p>
    <w:p w:rsidR="00C5771A" w:rsidRPr="006B7902" w:rsidRDefault="00C5771A" w:rsidP="00C5771A">
      <w:pPr>
        <w:spacing w:line="276" w:lineRule="auto"/>
        <w:jc w:val="both"/>
        <w:rPr>
          <w:rFonts w:ascii="Arial" w:hAnsi="Arial" w:cs="Arial"/>
          <w:sz w:val="24"/>
          <w:szCs w:val="24"/>
        </w:rPr>
      </w:pPr>
      <w:r w:rsidRPr="006B7902">
        <w:rPr>
          <w:rFonts w:ascii="Arial" w:hAnsi="Arial" w:cs="Arial"/>
          <w:sz w:val="24"/>
          <w:szCs w:val="24"/>
        </w:rPr>
        <w:t xml:space="preserve"> </w:t>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9.6.</w:t>
      </w:r>
      <w:r w:rsidRPr="006B7902">
        <w:rPr>
          <w:rFonts w:ascii="Arial" w:hAnsi="Arial" w:cs="Arial"/>
          <w:sz w:val="24"/>
          <w:szCs w:val="24"/>
        </w:rPr>
        <w:t xml:space="preserve"> O quantitativo decorrente das adesões à ata de registro de preços não poderá exceder, na totalidade, ao </w:t>
      </w:r>
      <w:r w:rsidRPr="006B7902">
        <w:rPr>
          <w:rFonts w:ascii="Arial" w:hAnsi="Arial" w:cs="Arial"/>
          <w:b/>
          <w:sz w:val="24"/>
          <w:szCs w:val="24"/>
        </w:rPr>
        <w:t>dobro</w:t>
      </w:r>
      <w:r w:rsidRPr="006B7902">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9.7.</w:t>
      </w:r>
      <w:r w:rsidRPr="006B7902">
        <w:rPr>
          <w:rFonts w:ascii="Arial" w:hAnsi="Arial" w:cs="Arial"/>
          <w:sz w:val="24"/>
          <w:szCs w:val="24"/>
        </w:rPr>
        <w:t xml:space="preserve"> Após a autorização do órgão gerenciador, o órgão não participante deverá efetivar a aquisição ou contratação solicitada em até </w:t>
      </w:r>
      <w:r w:rsidRPr="006B7902">
        <w:rPr>
          <w:rFonts w:ascii="Arial" w:hAnsi="Arial" w:cs="Arial"/>
          <w:b/>
          <w:sz w:val="24"/>
          <w:szCs w:val="24"/>
        </w:rPr>
        <w:t>90 (noventa) dias</w:t>
      </w:r>
      <w:r w:rsidRPr="006B7902">
        <w:rPr>
          <w:rFonts w:ascii="Arial" w:hAnsi="Arial" w:cs="Arial"/>
          <w:sz w:val="24"/>
          <w:szCs w:val="24"/>
        </w:rPr>
        <w:t xml:space="preserve">, observado o prazo de vigência da ata.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9.8.</w:t>
      </w:r>
      <w:r w:rsidRPr="006B7902">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9.9.</w:t>
      </w:r>
      <w:r w:rsidRPr="006B7902">
        <w:rPr>
          <w:rFonts w:ascii="Arial" w:hAnsi="Arial" w:cs="Arial"/>
          <w:sz w:val="24"/>
          <w:szCs w:val="24"/>
        </w:rPr>
        <w:t xml:space="preserve"> As solicitações deverão ser encaminhadas ao Órgão Gerenciador o qual seja a Prefeitura Municipal de Marcelândia, por meio do Setor de Licitações através do e-mail: </w:t>
      </w:r>
      <w:r w:rsidRPr="006B7902">
        <w:rPr>
          <w:rFonts w:ascii="Arial" w:hAnsi="Arial" w:cs="Arial"/>
          <w:color w:val="0070C0"/>
          <w:sz w:val="24"/>
          <w:szCs w:val="24"/>
        </w:rPr>
        <w:lastRenderedPageBreak/>
        <w:t>licitacao@marcelandia.mt.gov.br</w:t>
      </w:r>
      <w:r w:rsidRPr="006B7902">
        <w:rPr>
          <w:rFonts w:ascii="Arial" w:hAnsi="Arial" w:cs="Arial"/>
          <w:sz w:val="24"/>
          <w:szCs w:val="24"/>
        </w:rPr>
        <w:t xml:space="preserve"> ou pelo endereço Rua Dos Três Poderes, 777 – Centro – CEP 78.535.000 – Marcelândia-MT – Fone: 66 3536-</w:t>
      </w:r>
      <w:r>
        <w:rPr>
          <w:rFonts w:ascii="Arial" w:hAnsi="Arial" w:cs="Arial"/>
          <w:sz w:val="24"/>
          <w:szCs w:val="24"/>
        </w:rPr>
        <w:t>3103</w:t>
      </w:r>
      <w:r w:rsidRPr="006B7902">
        <w:rPr>
          <w:rFonts w:ascii="Arial" w:hAnsi="Arial" w:cs="Arial"/>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w:t>
      </w:r>
    </w:p>
    <w:p w:rsidR="00C5771A" w:rsidRPr="006B7902" w:rsidRDefault="00C5771A" w:rsidP="00C5771A">
      <w:pPr>
        <w:pStyle w:val="Corpodetexto20"/>
        <w:spacing w:line="276" w:lineRule="auto"/>
        <w:jc w:val="center"/>
        <w:rPr>
          <w:rFonts w:ascii="Arial" w:hAnsi="Arial" w:cs="Arial"/>
          <w:sz w:val="24"/>
          <w:szCs w:val="24"/>
        </w:rPr>
      </w:pPr>
      <w:r w:rsidRPr="006B7902">
        <w:rPr>
          <w:rFonts w:ascii="Arial" w:hAnsi="Arial" w:cs="Arial"/>
          <w:b/>
          <w:bCs/>
          <w:i/>
          <w:sz w:val="24"/>
          <w:szCs w:val="24"/>
        </w:rPr>
        <w:t>DO CANCELAMENTO DA ATA REGISTRO DE PREÇOS</w:t>
      </w:r>
    </w:p>
    <w:p w:rsidR="00C5771A" w:rsidRPr="006B7902" w:rsidRDefault="00C5771A" w:rsidP="00C5771A">
      <w:pPr>
        <w:pStyle w:val="Corpodetexto20"/>
        <w:spacing w:line="276" w:lineRule="auto"/>
        <w:ind w:left="284"/>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w:t>
      </w:r>
      <w:r w:rsidRPr="006B7902">
        <w:rPr>
          <w:rFonts w:ascii="Arial" w:hAnsi="Arial" w:cs="Arial"/>
          <w:w w:val="98"/>
          <w:sz w:val="24"/>
          <w:szCs w:val="24"/>
        </w:rPr>
        <w:t xml:space="preserve">. </w:t>
      </w:r>
      <w:r w:rsidRPr="000B23A1">
        <w:rPr>
          <w:rFonts w:ascii="Arial" w:hAnsi="Arial" w:cs="Arial"/>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10.1.1</w:t>
      </w:r>
      <w:r w:rsidRPr="006B7902">
        <w:rPr>
          <w:rFonts w:ascii="Arial" w:hAnsi="Arial" w:cs="Arial"/>
          <w:w w:val="98"/>
          <w:sz w:val="24"/>
          <w:szCs w:val="24"/>
        </w:rPr>
        <w:t xml:space="preserve">. </w:t>
      </w:r>
      <w:r w:rsidRPr="000B23A1">
        <w:rPr>
          <w:rFonts w:ascii="Arial" w:hAnsi="Arial" w:cs="Arial"/>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10.1.2</w:t>
      </w:r>
      <w:r w:rsidRPr="006B7902">
        <w:rPr>
          <w:rFonts w:ascii="Arial" w:hAnsi="Arial" w:cs="Arial"/>
          <w:bCs/>
          <w:sz w:val="24"/>
          <w:szCs w:val="24"/>
        </w:rPr>
        <w:t xml:space="preserve">. </w:t>
      </w:r>
      <w:r w:rsidRPr="006B7902">
        <w:rPr>
          <w:rFonts w:ascii="Arial" w:hAnsi="Arial" w:cs="Arial"/>
          <w:sz w:val="24"/>
          <w:szCs w:val="24"/>
        </w:rPr>
        <w:t>Ocorrer fato superveniente que venha a comprometer a perfeita execução contratual decorrentes de caso fortuito ou de força maior, devidamente comprovados.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w:t>
      </w:r>
      <w:r w:rsidRPr="006B7902">
        <w:rPr>
          <w:rFonts w:ascii="Arial" w:hAnsi="Arial" w:cs="Arial"/>
          <w:bCs/>
          <w:sz w:val="24"/>
          <w:szCs w:val="24"/>
        </w:rPr>
        <w:t xml:space="preserve">. </w:t>
      </w:r>
      <w:r w:rsidRPr="006B7902">
        <w:rPr>
          <w:rFonts w:ascii="Arial" w:hAnsi="Arial" w:cs="Arial"/>
          <w:sz w:val="24"/>
          <w:szCs w:val="24"/>
        </w:rPr>
        <w:t>Por iniciativa da Prefeitura Municipal de Marcelândia/MT, o registro será cancelado quando o proponente: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10.2.1</w:t>
      </w:r>
      <w:r w:rsidRPr="006B7902">
        <w:rPr>
          <w:rFonts w:ascii="Arial" w:hAnsi="Arial" w:cs="Arial"/>
          <w:bCs/>
          <w:sz w:val="24"/>
          <w:szCs w:val="24"/>
        </w:rPr>
        <w:t xml:space="preserve">. </w:t>
      </w:r>
      <w:r w:rsidRPr="006B7902">
        <w:rPr>
          <w:rFonts w:ascii="Arial" w:hAnsi="Arial" w:cs="Arial"/>
          <w:sz w:val="24"/>
          <w:szCs w:val="24"/>
        </w:rPr>
        <w:t>Não aceitar reduzir o preço registrado, na hipótese de este se tornar superior àqueles praticados no mercado;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10.2.2</w:t>
      </w:r>
      <w:r w:rsidRPr="006B7902">
        <w:rPr>
          <w:rFonts w:ascii="Arial" w:hAnsi="Arial" w:cs="Arial"/>
          <w:bCs/>
          <w:sz w:val="24"/>
          <w:szCs w:val="24"/>
        </w:rPr>
        <w:t xml:space="preserve">. </w:t>
      </w:r>
      <w:r w:rsidRPr="006B7902">
        <w:rPr>
          <w:rFonts w:ascii="Arial" w:hAnsi="Arial" w:cs="Arial"/>
          <w:sz w:val="24"/>
          <w:szCs w:val="24"/>
        </w:rPr>
        <w:t>Perder qualquer condição de habilitação ou qualificação técnica exigida no processo licitatório;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10.2.3</w:t>
      </w:r>
      <w:r w:rsidRPr="006B7902">
        <w:rPr>
          <w:rFonts w:ascii="Arial" w:hAnsi="Arial" w:cs="Arial"/>
          <w:bCs/>
          <w:sz w:val="24"/>
          <w:szCs w:val="24"/>
        </w:rPr>
        <w:t xml:space="preserve">. </w:t>
      </w:r>
      <w:r w:rsidRPr="006B7902">
        <w:rPr>
          <w:rFonts w:ascii="Arial" w:hAnsi="Arial" w:cs="Arial"/>
          <w:sz w:val="24"/>
          <w:szCs w:val="24"/>
        </w:rPr>
        <w:t>Não cumprir as obrigações decorrentes desta Ata de Registro de Preços;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10.2.4</w:t>
      </w:r>
      <w:r w:rsidRPr="006B7902">
        <w:rPr>
          <w:rFonts w:ascii="Arial" w:hAnsi="Arial" w:cs="Arial"/>
          <w:bCs/>
          <w:sz w:val="24"/>
          <w:szCs w:val="24"/>
        </w:rPr>
        <w:t xml:space="preserve">. </w:t>
      </w:r>
      <w:r w:rsidRPr="006B7902">
        <w:rPr>
          <w:rFonts w:ascii="Arial" w:hAnsi="Arial" w:cs="Arial"/>
          <w:sz w:val="24"/>
          <w:szCs w:val="24"/>
        </w:rPr>
        <w:t xml:space="preserve">Não comparecer ou se recusar a retirar, no prazo estabelecido, a Ordem de </w:t>
      </w:r>
      <w:r>
        <w:rPr>
          <w:rFonts w:ascii="Arial" w:hAnsi="Arial" w:cs="Arial"/>
          <w:sz w:val="24"/>
          <w:szCs w:val="24"/>
        </w:rPr>
        <w:t>serviços</w:t>
      </w:r>
      <w:r w:rsidRPr="006B7902">
        <w:rPr>
          <w:rFonts w:ascii="Arial" w:hAnsi="Arial" w:cs="Arial"/>
          <w:sz w:val="24"/>
          <w:szCs w:val="24"/>
        </w:rPr>
        <w:t xml:space="preserve"> decorrente da Ata de Registro de Preços;</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10.2.5.</w:t>
      </w:r>
      <w:r w:rsidRPr="006B7902">
        <w:rPr>
          <w:rFonts w:ascii="Arial" w:hAnsi="Arial" w:cs="Arial"/>
          <w:w w:val="98"/>
          <w:sz w:val="24"/>
          <w:szCs w:val="24"/>
        </w:rPr>
        <w:t xml:space="preserve"> </w:t>
      </w:r>
      <w:r w:rsidRPr="000B23A1">
        <w:rPr>
          <w:rFonts w:ascii="Arial" w:hAnsi="Arial" w:cs="Arial"/>
          <w:sz w:val="24"/>
          <w:szCs w:val="24"/>
        </w:rPr>
        <w:t>Por razões de interesse público devidamente demonstradas e justificadas;</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10.3</w:t>
      </w:r>
      <w:r w:rsidRPr="006B7902">
        <w:rPr>
          <w:rFonts w:ascii="Arial" w:hAnsi="Arial" w:cs="Arial"/>
          <w:w w:val="98"/>
          <w:sz w:val="24"/>
          <w:szCs w:val="24"/>
        </w:rPr>
        <w:t xml:space="preserve">. </w:t>
      </w:r>
      <w:r w:rsidRPr="000B23A1">
        <w:rPr>
          <w:rFonts w:ascii="Arial" w:hAnsi="Arial" w:cs="Arial"/>
          <w:sz w:val="24"/>
          <w:szCs w:val="24"/>
        </w:rPr>
        <w:t>Ocorrendo cancelamento do preço registrado, o Fornecedor será informado por correspondência, a qual será juntada ao processo administrativo da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10.4</w:t>
      </w:r>
      <w:r w:rsidRPr="006B7902">
        <w:rPr>
          <w:rFonts w:ascii="Arial" w:hAnsi="Arial" w:cs="Arial"/>
          <w:w w:val="98"/>
          <w:sz w:val="24"/>
          <w:szCs w:val="24"/>
        </w:rPr>
        <w:t xml:space="preserve">. </w:t>
      </w:r>
      <w:r w:rsidRPr="000B23A1">
        <w:rPr>
          <w:rFonts w:ascii="Arial" w:hAnsi="Arial" w:cs="Arial"/>
          <w:sz w:val="24"/>
          <w:szCs w:val="24"/>
        </w:rPr>
        <w:t>No caso de ser ignorado, incerto ou inacessível o endereço do Fornecedor, a   comunicação será feita por publicação no Diário Oficial, considerando-se cancelado o preço registrado a partir da última publicação.</w:t>
      </w:r>
    </w:p>
    <w:p w:rsidR="00C5771A" w:rsidRPr="000B23A1" w:rsidRDefault="00C5771A" w:rsidP="00C5771A">
      <w:pPr>
        <w:spacing w:line="276" w:lineRule="auto"/>
        <w:jc w:val="both"/>
        <w:rPr>
          <w:rFonts w:ascii="Arial" w:hAnsi="Arial" w:cs="Arial"/>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10.5</w:t>
      </w:r>
      <w:r w:rsidRPr="006B7902">
        <w:rPr>
          <w:rFonts w:ascii="Arial" w:hAnsi="Arial" w:cs="Arial"/>
          <w:w w:val="98"/>
          <w:sz w:val="24"/>
          <w:szCs w:val="24"/>
        </w:rPr>
        <w:t xml:space="preserve">. </w:t>
      </w:r>
      <w:r w:rsidRPr="000B23A1">
        <w:rPr>
          <w:rFonts w:ascii="Arial" w:hAnsi="Arial" w:cs="Arial"/>
          <w:sz w:val="24"/>
          <w:szCs w:val="24"/>
        </w:rPr>
        <w:t>A solicitação do Fornecedor para cancelamento dos preços registrados poderá não ser aceita pela PREFEITURA, facultando-se a esta neste caso, a aplicação das penalidades previstas nesta Ata.</w:t>
      </w:r>
    </w:p>
    <w:p w:rsidR="00C5771A" w:rsidRPr="006B7902" w:rsidRDefault="00C5771A" w:rsidP="00C5771A">
      <w:pPr>
        <w:spacing w:line="276" w:lineRule="auto"/>
        <w:jc w:val="both"/>
        <w:rPr>
          <w:rFonts w:ascii="Arial" w:hAnsi="Arial" w:cs="Arial"/>
          <w:w w:val="98"/>
          <w:sz w:val="24"/>
          <w:szCs w:val="24"/>
        </w:rPr>
      </w:pPr>
    </w:p>
    <w:p w:rsidR="00C5771A" w:rsidRPr="000B23A1" w:rsidRDefault="00C5771A" w:rsidP="00C5771A">
      <w:pPr>
        <w:spacing w:line="276" w:lineRule="auto"/>
        <w:jc w:val="both"/>
        <w:rPr>
          <w:rFonts w:ascii="Arial" w:hAnsi="Arial" w:cs="Arial"/>
          <w:sz w:val="24"/>
          <w:szCs w:val="24"/>
        </w:rPr>
      </w:pPr>
      <w:r w:rsidRPr="006B7902">
        <w:rPr>
          <w:rFonts w:ascii="Arial" w:hAnsi="Arial" w:cs="Arial"/>
          <w:b/>
          <w:w w:val="98"/>
          <w:sz w:val="24"/>
          <w:szCs w:val="24"/>
        </w:rPr>
        <w:t>10.6</w:t>
      </w:r>
      <w:r w:rsidRPr="006B7902">
        <w:rPr>
          <w:rFonts w:ascii="Arial" w:hAnsi="Arial" w:cs="Arial"/>
          <w:w w:val="98"/>
          <w:sz w:val="24"/>
          <w:szCs w:val="24"/>
        </w:rPr>
        <w:t xml:space="preserve">. </w:t>
      </w:r>
      <w:r w:rsidRPr="000B23A1">
        <w:rPr>
          <w:rFonts w:ascii="Arial" w:hAnsi="Arial" w:cs="Arial"/>
          <w:sz w:val="24"/>
          <w:szCs w:val="24"/>
        </w:rPr>
        <w:t>Havendo o cancelamento do preço registrado, cessarão todas as atividades do FORNECEDOR, relativas as prestações dos serviços.</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10.7</w:t>
      </w:r>
      <w:r w:rsidRPr="006B7902">
        <w:rPr>
          <w:rFonts w:ascii="Arial" w:hAnsi="Arial" w:cs="Arial"/>
          <w:w w:val="98"/>
          <w:sz w:val="24"/>
          <w:szCs w:val="24"/>
        </w:rPr>
        <w:t xml:space="preserve">. </w:t>
      </w:r>
      <w:r w:rsidRPr="000B23A1">
        <w:rPr>
          <w:rFonts w:ascii="Arial" w:hAnsi="Arial" w:cs="Arial"/>
          <w:sz w:val="24"/>
          <w:szCs w:val="24"/>
        </w:rPr>
        <w:t>Caso a PREFEITURA não se utilize da prerrogativa de cancelar a Ata, a seu   exclusivo critério, poderá suspender a sua execução e/ou sustar o pagamento das faturas, até que o FORNECEDOR cumpra integralmente a condição contratual infringida</w:t>
      </w:r>
      <w:r w:rsidRPr="006B7902">
        <w:rPr>
          <w:rFonts w:ascii="Arial" w:hAnsi="Arial" w:cs="Arial"/>
          <w:w w:val="98"/>
          <w:sz w:val="24"/>
          <w:szCs w:val="24"/>
        </w:rPr>
        <w:t>.</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10"/>
        <w:spacing w:line="276" w:lineRule="auto"/>
        <w:jc w:val="center"/>
        <w:rPr>
          <w:rFonts w:ascii="Arial" w:hAnsi="Arial" w:cs="Arial"/>
          <w:b/>
          <w:bCs/>
          <w:i/>
          <w:sz w:val="24"/>
          <w:szCs w:val="24"/>
        </w:rPr>
      </w:pPr>
      <w:r w:rsidRPr="006B7902">
        <w:rPr>
          <w:rFonts w:ascii="Arial" w:hAnsi="Arial" w:cs="Arial"/>
          <w:b/>
          <w:bCs/>
          <w:i/>
          <w:sz w:val="24"/>
          <w:szCs w:val="24"/>
        </w:rPr>
        <w:t>CLÁUSULA DÉCIMA PRIMEIRA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DOS ACRÉSCIMOS </w:t>
      </w:r>
    </w:p>
    <w:p w:rsidR="00C5771A" w:rsidRPr="006B7902" w:rsidRDefault="00C5771A" w:rsidP="00C5771A">
      <w:pPr>
        <w:autoSpaceDE w:val="0"/>
        <w:autoSpaceDN w:val="0"/>
        <w:adjustRightInd w:val="0"/>
        <w:spacing w:line="276" w:lineRule="auto"/>
        <w:jc w:val="both"/>
        <w:rPr>
          <w:rFonts w:ascii="Arial" w:hAnsi="Arial" w:cs="Arial"/>
          <w:b/>
          <w:bCs/>
          <w:sz w:val="24"/>
          <w:szCs w:val="24"/>
        </w:rPr>
      </w:pPr>
    </w:p>
    <w:p w:rsidR="00C5771A" w:rsidRPr="006B7902" w:rsidRDefault="00C5771A" w:rsidP="00C5771A">
      <w:pPr>
        <w:autoSpaceDE w:val="0"/>
        <w:autoSpaceDN w:val="0"/>
        <w:adjustRightInd w:val="0"/>
        <w:spacing w:line="276" w:lineRule="auto"/>
        <w:jc w:val="both"/>
        <w:rPr>
          <w:rFonts w:ascii="Arial" w:hAnsi="Arial" w:cs="Arial"/>
          <w:b/>
          <w:bCs/>
          <w:sz w:val="24"/>
          <w:szCs w:val="24"/>
        </w:rPr>
      </w:pPr>
      <w:r w:rsidRPr="006B7902">
        <w:rPr>
          <w:rFonts w:ascii="Arial" w:hAnsi="Arial" w:cs="Arial"/>
          <w:b/>
          <w:sz w:val="24"/>
          <w:szCs w:val="24"/>
        </w:rPr>
        <w:t>11.1</w:t>
      </w:r>
      <w:r w:rsidRPr="006B7902">
        <w:rPr>
          <w:rFonts w:ascii="Arial" w:hAnsi="Arial" w:cs="Arial"/>
          <w:sz w:val="24"/>
          <w:szCs w:val="24"/>
        </w:rPr>
        <w:t>. É vedado efetuar acréscimos nos quantitativos fixados na presente Ata de Registro de Preço, inclusive o acréscimo de que trata o §1º do art. 65 da Lei nº 8.666, de 1993.</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SEGUNDA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REVISÃO DE PREÇOS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12.1</w:t>
      </w:r>
      <w:r w:rsidRPr="006B7902">
        <w:rPr>
          <w:rFonts w:ascii="Arial" w:hAnsi="Arial" w:cs="Arial"/>
          <w:bCs/>
          <w:sz w:val="24"/>
          <w:szCs w:val="24"/>
        </w:rPr>
        <w:t xml:space="preserve">. </w:t>
      </w:r>
      <w:r w:rsidRPr="006B7902">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tabs>
          <w:tab w:val="left" w:pos="2223"/>
        </w:tabs>
        <w:spacing w:line="276" w:lineRule="auto"/>
        <w:jc w:val="both"/>
        <w:rPr>
          <w:rFonts w:ascii="Arial" w:hAnsi="Arial" w:cs="Arial"/>
          <w:sz w:val="24"/>
          <w:szCs w:val="24"/>
        </w:rPr>
      </w:pPr>
      <w:r w:rsidRPr="006B7902">
        <w:rPr>
          <w:rFonts w:ascii="Arial" w:hAnsi="Arial" w:cs="Arial"/>
          <w:b/>
          <w:sz w:val="24"/>
          <w:szCs w:val="24"/>
        </w:rPr>
        <w:t>12.2</w:t>
      </w:r>
      <w:r w:rsidRPr="006B7902">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12.3</w:t>
      </w:r>
      <w:r w:rsidRPr="006B7902">
        <w:rPr>
          <w:rFonts w:ascii="Arial" w:hAnsi="Arial" w:cs="Arial"/>
          <w:bCs/>
          <w:sz w:val="24"/>
          <w:szCs w:val="24"/>
        </w:rPr>
        <w:t>.</w:t>
      </w:r>
      <w:r w:rsidRPr="006B7902">
        <w:rPr>
          <w:rFonts w:ascii="Arial" w:hAnsi="Arial" w:cs="Arial"/>
          <w:sz w:val="24"/>
          <w:szCs w:val="24"/>
        </w:rPr>
        <w:t xml:space="preserve"> Os preços relacionados na Ata de Registro de Preços poderão sofrer alterações obedecidas as disposições contidas no art. 65 da Lei n° 8.666/93.</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12.4</w:t>
      </w:r>
      <w:r w:rsidRPr="006B7902">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12.5</w:t>
      </w:r>
      <w:r w:rsidRPr="006B7902">
        <w:rPr>
          <w:rFonts w:ascii="Arial" w:hAnsi="Arial" w:cs="Arial"/>
          <w:bCs/>
          <w:sz w:val="24"/>
          <w:szCs w:val="24"/>
        </w:rPr>
        <w:t xml:space="preserve">. </w:t>
      </w:r>
      <w:r w:rsidRPr="006B7902">
        <w:rPr>
          <w:rFonts w:ascii="Arial" w:hAnsi="Arial" w:cs="Arial"/>
          <w:sz w:val="24"/>
          <w:szCs w:val="24"/>
        </w:rPr>
        <w:t xml:space="preserve">A </w:t>
      </w:r>
      <w:r w:rsidRPr="006B7902">
        <w:rPr>
          <w:rFonts w:ascii="Arial" w:hAnsi="Arial" w:cs="Arial"/>
          <w:bCs/>
          <w:sz w:val="24"/>
          <w:szCs w:val="24"/>
        </w:rPr>
        <w:t xml:space="preserve">cada pedido de revisão de preço deverá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comprovar </w:t>
      </w:r>
      <w:r w:rsidRPr="006B7902">
        <w:rPr>
          <w:rFonts w:ascii="Arial" w:hAnsi="Arial" w:cs="Arial"/>
          <w:sz w:val="24"/>
          <w:szCs w:val="24"/>
        </w:rPr>
        <w:t xml:space="preserve">e </w:t>
      </w:r>
      <w:r w:rsidRPr="006B7902">
        <w:rPr>
          <w:rFonts w:ascii="Arial" w:hAnsi="Arial" w:cs="Arial"/>
          <w:bCs/>
          <w:sz w:val="24"/>
          <w:szCs w:val="24"/>
        </w:rPr>
        <w:t xml:space="preserve">justificar as alterações havidas </w:t>
      </w:r>
      <w:r w:rsidRPr="006B7902">
        <w:rPr>
          <w:rFonts w:ascii="Arial" w:hAnsi="Arial" w:cs="Arial"/>
          <w:sz w:val="24"/>
          <w:szCs w:val="24"/>
        </w:rPr>
        <w:t xml:space="preserve">à </w:t>
      </w:r>
      <w:r w:rsidRPr="006B7902">
        <w:rPr>
          <w:rFonts w:ascii="Arial" w:hAnsi="Arial" w:cs="Arial"/>
          <w:bCs/>
          <w:sz w:val="24"/>
          <w:szCs w:val="24"/>
        </w:rPr>
        <w:t xml:space="preserve">época da elaboração da proposta, demonstrando </w:t>
      </w:r>
      <w:r w:rsidRPr="006B7902">
        <w:rPr>
          <w:rFonts w:ascii="Arial" w:hAnsi="Arial" w:cs="Arial"/>
          <w:sz w:val="24"/>
          <w:szCs w:val="24"/>
        </w:rPr>
        <w:t xml:space="preserve">a </w:t>
      </w:r>
      <w:r w:rsidRPr="006B7902">
        <w:rPr>
          <w:rFonts w:ascii="Arial" w:hAnsi="Arial" w:cs="Arial"/>
          <w:bCs/>
          <w:sz w:val="24"/>
          <w:szCs w:val="24"/>
        </w:rPr>
        <w:t xml:space="preserve">nova composição do preço.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lastRenderedPageBreak/>
        <w:t>12.6</w:t>
      </w:r>
      <w:r w:rsidRPr="006B7902">
        <w:rPr>
          <w:rFonts w:ascii="Arial" w:hAnsi="Arial" w:cs="Arial"/>
          <w:bCs/>
          <w:sz w:val="24"/>
          <w:szCs w:val="24"/>
        </w:rPr>
        <w:t>.</w:t>
      </w:r>
      <w:r w:rsidRPr="006B7902">
        <w:rPr>
          <w:rFonts w:ascii="Arial" w:hAnsi="Arial" w:cs="Arial"/>
          <w:sz w:val="24"/>
          <w:szCs w:val="24"/>
        </w:rPr>
        <w:t xml:space="preserve"> No caso do detentor do Registro de Preços serem revendedor ou representante comercial deverão demonstrar de maneira clara, a composição do preço constante de sua proposta. </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12.7.</w:t>
      </w:r>
      <w:r w:rsidRPr="006B7902">
        <w:rPr>
          <w:rFonts w:ascii="Arial" w:hAnsi="Arial" w:cs="Arial"/>
          <w:bCs/>
          <w:sz w:val="24"/>
          <w:szCs w:val="24"/>
        </w:rPr>
        <w:t xml:space="preserve"> </w:t>
      </w:r>
      <w:r w:rsidRPr="006B7902">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t>12.8</w:t>
      </w:r>
      <w:r w:rsidRPr="006B7902">
        <w:rPr>
          <w:rFonts w:ascii="Arial" w:hAnsi="Arial" w:cs="Arial"/>
          <w:bCs/>
          <w:sz w:val="24"/>
          <w:szCs w:val="24"/>
        </w:rPr>
        <w:t>.</w:t>
      </w:r>
      <w:r w:rsidRPr="006B7902">
        <w:rPr>
          <w:rFonts w:ascii="Arial" w:hAnsi="Arial" w:cs="Arial"/>
          <w:sz w:val="24"/>
          <w:szCs w:val="24"/>
        </w:rPr>
        <w:t xml:space="preserve"> O </w:t>
      </w:r>
      <w:r w:rsidRPr="006B7902">
        <w:rPr>
          <w:rFonts w:ascii="Arial" w:hAnsi="Arial" w:cs="Arial"/>
          <w:bCs/>
          <w:sz w:val="24"/>
          <w:szCs w:val="24"/>
        </w:rPr>
        <w:t xml:space="preserve">percentual diferencial entre os preços de mercado vigente </w:t>
      </w:r>
      <w:r w:rsidRPr="006B7902">
        <w:rPr>
          <w:rFonts w:ascii="Arial" w:hAnsi="Arial" w:cs="Arial"/>
          <w:sz w:val="24"/>
          <w:szCs w:val="24"/>
        </w:rPr>
        <w:t xml:space="preserve">à </w:t>
      </w:r>
      <w:r w:rsidRPr="006B7902">
        <w:rPr>
          <w:rFonts w:ascii="Arial" w:hAnsi="Arial" w:cs="Arial"/>
          <w:bCs/>
          <w:sz w:val="24"/>
          <w:szCs w:val="24"/>
        </w:rPr>
        <w:t xml:space="preserve">época do julgamento da licitação, devidamente apurado, </w:t>
      </w:r>
      <w:r w:rsidRPr="006B7902">
        <w:rPr>
          <w:rFonts w:ascii="Arial" w:hAnsi="Arial" w:cs="Arial"/>
          <w:sz w:val="24"/>
          <w:szCs w:val="24"/>
        </w:rPr>
        <w:t xml:space="preserve">e </w:t>
      </w:r>
      <w:r w:rsidRPr="006B7902">
        <w:rPr>
          <w:rFonts w:ascii="Arial" w:hAnsi="Arial" w:cs="Arial"/>
          <w:bCs/>
          <w:sz w:val="24"/>
          <w:szCs w:val="24"/>
        </w:rPr>
        <w:t xml:space="preserve">os propostos pela Contratada/Detentora do Registro de Preços serão mantidos durante toda </w:t>
      </w:r>
      <w:r w:rsidRPr="006B7902">
        <w:rPr>
          <w:rFonts w:ascii="Arial" w:hAnsi="Arial" w:cs="Arial"/>
          <w:sz w:val="24"/>
          <w:szCs w:val="24"/>
        </w:rPr>
        <w:t xml:space="preserve">a </w:t>
      </w:r>
      <w:r w:rsidRPr="006B7902">
        <w:rPr>
          <w:rFonts w:ascii="Arial" w:hAnsi="Arial" w:cs="Arial"/>
          <w:bCs/>
          <w:sz w:val="24"/>
          <w:szCs w:val="24"/>
        </w:rPr>
        <w:t xml:space="preserve">vigência do registro. </w:t>
      </w:r>
      <w:r w:rsidRPr="006B7902">
        <w:rPr>
          <w:rFonts w:ascii="Arial" w:hAnsi="Arial" w:cs="Arial"/>
          <w:sz w:val="24"/>
          <w:szCs w:val="24"/>
        </w:rPr>
        <w:t xml:space="preserve">O </w:t>
      </w:r>
      <w:r w:rsidRPr="006B7902">
        <w:rPr>
          <w:rFonts w:ascii="Arial" w:hAnsi="Arial" w:cs="Arial"/>
          <w:bCs/>
          <w:sz w:val="24"/>
          <w:szCs w:val="24"/>
        </w:rPr>
        <w:t xml:space="preserve">percentual não poderá ser alterado de forma </w:t>
      </w:r>
      <w:r w:rsidRPr="006B7902">
        <w:rPr>
          <w:rFonts w:ascii="Arial" w:hAnsi="Arial" w:cs="Arial"/>
          <w:sz w:val="24"/>
          <w:szCs w:val="24"/>
        </w:rPr>
        <w:t xml:space="preserve">a </w:t>
      </w:r>
      <w:r w:rsidRPr="006B7902">
        <w:rPr>
          <w:rFonts w:ascii="Arial" w:hAnsi="Arial" w:cs="Arial"/>
          <w:bCs/>
          <w:sz w:val="24"/>
          <w:szCs w:val="24"/>
        </w:rPr>
        <w:t xml:space="preserve">configurar reajuste econômico durante </w:t>
      </w:r>
      <w:r w:rsidRPr="006B7902">
        <w:rPr>
          <w:rFonts w:ascii="Arial" w:hAnsi="Arial" w:cs="Arial"/>
          <w:sz w:val="24"/>
          <w:szCs w:val="24"/>
        </w:rPr>
        <w:t xml:space="preserve">a </w:t>
      </w:r>
      <w:r w:rsidRPr="006B7902">
        <w:rPr>
          <w:rFonts w:ascii="Arial" w:hAnsi="Arial" w:cs="Arial"/>
          <w:bCs/>
          <w:sz w:val="24"/>
          <w:szCs w:val="24"/>
        </w:rPr>
        <w:t xml:space="preserve">vigência deste registro.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bCs/>
          <w:sz w:val="24"/>
          <w:szCs w:val="24"/>
        </w:rPr>
        <w:t>12.9</w:t>
      </w:r>
      <w:r w:rsidRPr="006B7902">
        <w:rPr>
          <w:rFonts w:ascii="Arial" w:hAnsi="Arial" w:cs="Arial"/>
          <w:bCs/>
          <w:sz w:val="24"/>
          <w:szCs w:val="24"/>
        </w:rPr>
        <w:t xml:space="preserve">. </w:t>
      </w:r>
      <w:r w:rsidRPr="006B7902">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C5771A" w:rsidRPr="006B7902" w:rsidRDefault="00C5771A" w:rsidP="00C5771A">
      <w:pPr>
        <w:tabs>
          <w:tab w:val="left" w:pos="1245"/>
        </w:tabs>
        <w:spacing w:line="276" w:lineRule="auto"/>
        <w:jc w:val="both"/>
        <w:rPr>
          <w:rFonts w:ascii="Arial" w:hAnsi="Arial" w:cs="Arial"/>
          <w:sz w:val="24"/>
          <w:szCs w:val="24"/>
        </w:rPr>
      </w:pPr>
      <w:r w:rsidRPr="006B7902">
        <w:rPr>
          <w:rFonts w:ascii="Arial" w:hAnsi="Arial" w:cs="Arial"/>
          <w:sz w:val="24"/>
          <w:szCs w:val="24"/>
        </w:rPr>
        <w:tab/>
      </w: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12.10</w:t>
      </w:r>
      <w:r w:rsidRPr="006B7902">
        <w:rPr>
          <w:rFonts w:ascii="Arial" w:hAnsi="Arial" w:cs="Arial"/>
          <w:sz w:val="24"/>
          <w:szCs w:val="24"/>
        </w:rPr>
        <w:t>. Caso o Fornecedor registrado se recuse a baixar os seus preços, o Órgão Gerenciador poderá liberar o fornecedor do compromisso assumido, uma vez   frustrada a negociação e convocar os   d</w:t>
      </w:r>
      <w:r>
        <w:rPr>
          <w:rFonts w:ascii="Arial" w:hAnsi="Arial" w:cs="Arial"/>
          <w:sz w:val="24"/>
          <w:szCs w:val="24"/>
        </w:rPr>
        <w:t xml:space="preserve">emais   fornecedores   visando a </w:t>
      </w:r>
      <w:r w:rsidRPr="006B7902">
        <w:rPr>
          <w:rFonts w:ascii="Arial" w:hAnsi="Arial" w:cs="Arial"/>
          <w:sz w:val="24"/>
          <w:szCs w:val="24"/>
        </w:rPr>
        <w:t xml:space="preserve">igual oportunidade de negociação. </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sz w:val="24"/>
          <w:szCs w:val="24"/>
        </w:rPr>
      </w:pPr>
      <w:r w:rsidRPr="006B7902">
        <w:rPr>
          <w:rFonts w:ascii="Arial" w:hAnsi="Arial" w:cs="Arial"/>
          <w:b/>
          <w:sz w:val="24"/>
          <w:szCs w:val="24"/>
        </w:rPr>
        <w:t>12.11</w:t>
      </w:r>
      <w:r w:rsidRPr="006B7902">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12.12</w:t>
      </w:r>
      <w:r w:rsidRPr="006B7902">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sz w:val="24"/>
          <w:szCs w:val="24"/>
        </w:rPr>
        <w:t>12.13</w:t>
      </w:r>
      <w:r w:rsidRPr="006B7902">
        <w:rPr>
          <w:rFonts w:ascii="Arial" w:hAnsi="Arial" w:cs="Arial"/>
          <w:sz w:val="24"/>
          <w:szCs w:val="24"/>
        </w:rPr>
        <w:t>. Para todos os efeitos, contar-se-á o prazo para concessão de reajuste e/ou reequilíbrio econômico-financeiro, a partir do dia em que a contratada se manifestar perante a Administração. Sob nenhum pretexto haverá reajuste e/ou reequilíbrio econômico-financeiro retroativo. Não haverá reajuste/ reequilíbrio econômico automático, devendo, por conseguinte, haver o requerimento da empresa.</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spacing w:line="276" w:lineRule="auto"/>
        <w:jc w:val="both"/>
        <w:rPr>
          <w:rFonts w:ascii="Arial" w:hAnsi="Arial" w:cs="Arial"/>
          <w:bCs/>
          <w:sz w:val="24"/>
          <w:szCs w:val="24"/>
        </w:rPr>
      </w:pPr>
      <w:r w:rsidRPr="006B7902">
        <w:rPr>
          <w:rFonts w:ascii="Arial" w:hAnsi="Arial" w:cs="Arial"/>
          <w:b/>
          <w:bCs/>
          <w:sz w:val="24"/>
          <w:szCs w:val="24"/>
        </w:rPr>
        <w:lastRenderedPageBreak/>
        <w:t>12.14</w:t>
      </w:r>
      <w:r w:rsidRPr="006B7902">
        <w:rPr>
          <w:rFonts w:ascii="Arial" w:hAnsi="Arial" w:cs="Arial"/>
          <w:bCs/>
          <w:sz w:val="24"/>
          <w:szCs w:val="24"/>
        </w:rPr>
        <w:t>.</w:t>
      </w:r>
      <w:r w:rsidRPr="006B7902">
        <w:rPr>
          <w:rFonts w:ascii="Arial" w:hAnsi="Arial" w:cs="Arial"/>
          <w:sz w:val="24"/>
          <w:szCs w:val="24"/>
        </w:rPr>
        <w:t xml:space="preserve"> É </w:t>
      </w:r>
      <w:r w:rsidRPr="006B7902">
        <w:rPr>
          <w:rFonts w:ascii="Arial" w:hAnsi="Arial" w:cs="Arial"/>
          <w:bCs/>
          <w:sz w:val="24"/>
          <w:szCs w:val="24"/>
        </w:rPr>
        <w:t xml:space="preserve">vedado </w:t>
      </w:r>
      <w:r w:rsidRPr="006B7902">
        <w:rPr>
          <w:rFonts w:ascii="Arial" w:hAnsi="Arial" w:cs="Arial"/>
          <w:sz w:val="24"/>
          <w:szCs w:val="24"/>
        </w:rPr>
        <w:t xml:space="preserve">à </w:t>
      </w:r>
      <w:r w:rsidRPr="006B7902">
        <w:rPr>
          <w:rFonts w:ascii="Arial" w:hAnsi="Arial" w:cs="Arial"/>
          <w:bCs/>
          <w:sz w:val="24"/>
          <w:szCs w:val="24"/>
        </w:rPr>
        <w:t xml:space="preserve">Contratada/Detentora do Registro de Preços interromper </w:t>
      </w:r>
      <w:r w:rsidRPr="006B7902">
        <w:rPr>
          <w:rFonts w:ascii="Arial" w:hAnsi="Arial" w:cs="Arial"/>
          <w:sz w:val="24"/>
          <w:szCs w:val="24"/>
        </w:rPr>
        <w:t xml:space="preserve">o </w:t>
      </w:r>
      <w:r w:rsidRPr="006B7902">
        <w:rPr>
          <w:rFonts w:ascii="Arial" w:hAnsi="Arial" w:cs="Arial"/>
          <w:bCs/>
          <w:sz w:val="24"/>
          <w:szCs w:val="24"/>
        </w:rPr>
        <w:t xml:space="preserve">fornecimento enquanto aguarda </w:t>
      </w:r>
      <w:r w:rsidRPr="006B7902">
        <w:rPr>
          <w:rFonts w:ascii="Arial" w:hAnsi="Arial" w:cs="Arial"/>
          <w:sz w:val="24"/>
          <w:szCs w:val="24"/>
        </w:rPr>
        <w:t xml:space="preserve">o </w:t>
      </w:r>
      <w:r w:rsidRPr="006B7902">
        <w:rPr>
          <w:rFonts w:ascii="Arial" w:hAnsi="Arial" w:cs="Arial"/>
          <w:bCs/>
          <w:sz w:val="24"/>
          <w:szCs w:val="24"/>
        </w:rPr>
        <w:t xml:space="preserve">trâmite do processo de revisão de preços, estando, neste caso, sujeita às sanções previstas nesta ATA. </w:t>
      </w:r>
    </w:p>
    <w:p w:rsidR="00C5771A" w:rsidRPr="006B7902" w:rsidRDefault="00C5771A" w:rsidP="00C5771A">
      <w:pPr>
        <w:spacing w:line="276" w:lineRule="auto"/>
        <w:jc w:val="both"/>
        <w:rPr>
          <w:rFonts w:ascii="Arial" w:hAnsi="Arial" w:cs="Arial"/>
          <w:bCs/>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TERCEIRA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SANÇÕES ADMINISTRATIVAS </w:t>
      </w:r>
    </w:p>
    <w:p w:rsidR="00C5771A" w:rsidRPr="006B7902" w:rsidRDefault="00C5771A" w:rsidP="00C5771A">
      <w:pPr>
        <w:pStyle w:val="Corpodetexto20"/>
        <w:spacing w:line="276" w:lineRule="auto"/>
        <w:ind w:left="284"/>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w:t>
      </w:r>
      <w:r w:rsidRPr="006B7902">
        <w:rPr>
          <w:rFonts w:ascii="Arial" w:hAnsi="Arial" w:cs="Arial"/>
          <w:bCs/>
          <w:sz w:val="24"/>
          <w:szCs w:val="24"/>
        </w:rPr>
        <w:t xml:space="preserve">. </w:t>
      </w:r>
      <w:r w:rsidRPr="006B7902">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w:t>
      </w:r>
      <w:r w:rsidRPr="006B7902">
        <w:rPr>
          <w:rFonts w:ascii="Arial" w:hAnsi="Arial" w:cs="Arial"/>
          <w:bCs/>
          <w:sz w:val="24"/>
          <w:szCs w:val="24"/>
        </w:rPr>
        <w:t xml:space="preserve">. </w:t>
      </w:r>
      <w:r w:rsidRPr="006B7902">
        <w:rPr>
          <w:rFonts w:ascii="Arial" w:hAnsi="Arial" w:cs="Arial"/>
          <w:sz w:val="24"/>
          <w:szCs w:val="24"/>
        </w:rPr>
        <w:t>Por atraso injustificado na</w:t>
      </w:r>
      <w:r>
        <w:rPr>
          <w:rFonts w:ascii="Arial" w:hAnsi="Arial" w:cs="Arial"/>
          <w:sz w:val="24"/>
          <w:szCs w:val="24"/>
        </w:rPr>
        <w:t xml:space="preserve"> prestação dos serviços</w:t>
      </w:r>
      <w:r w:rsidRPr="006B7902">
        <w:rPr>
          <w:rFonts w:ascii="Arial" w:hAnsi="Arial" w:cs="Arial"/>
          <w:sz w:val="24"/>
          <w:szCs w:val="24"/>
        </w:rPr>
        <w:t>:</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13.1.1.1</w:t>
      </w:r>
      <w:r w:rsidRPr="006B7902">
        <w:rPr>
          <w:rFonts w:ascii="Arial" w:hAnsi="Arial" w:cs="Arial"/>
          <w:bCs/>
          <w:sz w:val="24"/>
          <w:szCs w:val="24"/>
        </w:rPr>
        <w:t xml:space="preserve">. </w:t>
      </w:r>
      <w:r w:rsidRPr="006B7902">
        <w:rPr>
          <w:rFonts w:ascii="Arial" w:hAnsi="Arial" w:cs="Arial"/>
          <w:sz w:val="24"/>
          <w:szCs w:val="24"/>
        </w:rPr>
        <w:t>Atraso de até 10 (dez) dias, multa diária de 0,25% (vinte e cinco centésimos por</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sz w:val="24"/>
          <w:szCs w:val="24"/>
        </w:rPr>
        <w:t>cento) sobre o valor da contratação;</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13.1.1.2</w:t>
      </w:r>
      <w:r w:rsidRPr="006B7902">
        <w:rPr>
          <w:rFonts w:ascii="Arial" w:hAnsi="Arial" w:cs="Arial"/>
          <w:bCs/>
          <w:sz w:val="24"/>
          <w:szCs w:val="24"/>
        </w:rPr>
        <w:t xml:space="preserve">. </w:t>
      </w:r>
      <w:r w:rsidRPr="006B7902">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13.1.1.3</w:t>
      </w:r>
      <w:r w:rsidRPr="006B7902">
        <w:rPr>
          <w:rFonts w:ascii="Arial" w:hAnsi="Arial" w:cs="Arial"/>
          <w:bCs/>
          <w:sz w:val="24"/>
          <w:szCs w:val="24"/>
        </w:rPr>
        <w:t xml:space="preserve">. </w:t>
      </w:r>
      <w:r w:rsidRPr="006B7902">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w:t>
      </w:r>
      <w:r w:rsidRPr="006B7902">
        <w:rPr>
          <w:rFonts w:ascii="Arial" w:hAnsi="Arial" w:cs="Arial"/>
          <w:bCs/>
          <w:sz w:val="24"/>
          <w:szCs w:val="24"/>
        </w:rPr>
        <w:t xml:space="preserve">. </w:t>
      </w:r>
      <w:r w:rsidRPr="006B7902">
        <w:rPr>
          <w:rFonts w:ascii="Arial" w:hAnsi="Arial" w:cs="Arial"/>
          <w:sz w:val="24"/>
          <w:szCs w:val="24"/>
        </w:rPr>
        <w:t>Pela inexecução parcial ou total das condições estabelecidas nesta ATA, a Prefeitura Municipal poderá, garantida a prévia defesa, aplicar, também, as seguintes sanções:</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13.1.2.1</w:t>
      </w:r>
      <w:r w:rsidRPr="006B7902">
        <w:rPr>
          <w:rFonts w:ascii="Arial" w:hAnsi="Arial" w:cs="Arial"/>
          <w:bCs/>
          <w:sz w:val="24"/>
          <w:szCs w:val="24"/>
        </w:rPr>
        <w:t xml:space="preserve">. </w:t>
      </w:r>
      <w:r w:rsidRPr="006B7902">
        <w:rPr>
          <w:rFonts w:ascii="Arial" w:hAnsi="Arial" w:cs="Arial"/>
          <w:sz w:val="24"/>
          <w:szCs w:val="24"/>
        </w:rPr>
        <w:t>advertência por escrito,</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13.1.2.2.</w:t>
      </w:r>
      <w:r w:rsidRPr="006B7902">
        <w:rPr>
          <w:rFonts w:ascii="Arial" w:hAnsi="Arial" w:cs="Arial"/>
          <w:bCs/>
          <w:sz w:val="24"/>
          <w:szCs w:val="24"/>
        </w:rPr>
        <w:t xml:space="preserve"> </w:t>
      </w:r>
      <w:r w:rsidRPr="006B7902">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13.1.2.3</w:t>
      </w:r>
      <w:r w:rsidRPr="006B7902">
        <w:rPr>
          <w:rFonts w:ascii="Arial" w:hAnsi="Arial" w:cs="Arial"/>
          <w:bCs/>
          <w:sz w:val="24"/>
          <w:szCs w:val="24"/>
        </w:rPr>
        <w:t xml:space="preserve">. </w:t>
      </w:r>
      <w:r w:rsidRPr="006B7902">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rsidR="00C5771A" w:rsidRPr="006B7902" w:rsidRDefault="00C5771A" w:rsidP="00C5771A">
      <w:pPr>
        <w:autoSpaceDE w:val="0"/>
        <w:autoSpaceDN w:val="0"/>
        <w:adjustRightInd w:val="0"/>
        <w:spacing w:line="276" w:lineRule="auto"/>
        <w:jc w:val="both"/>
        <w:rPr>
          <w:rFonts w:ascii="Arial" w:hAnsi="Arial" w:cs="Arial"/>
          <w:bCs/>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13.1.2.4.</w:t>
      </w:r>
      <w:r w:rsidRPr="006B7902">
        <w:rPr>
          <w:rFonts w:ascii="Arial" w:hAnsi="Arial" w:cs="Arial"/>
          <w:w w:val="98"/>
          <w:sz w:val="24"/>
          <w:szCs w:val="24"/>
        </w:rPr>
        <w:t xml:space="preserve"> </w:t>
      </w:r>
      <w:r w:rsidRPr="00A769C4">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5771A" w:rsidRPr="00A769C4"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lastRenderedPageBreak/>
        <w:t>13.2</w:t>
      </w:r>
      <w:r w:rsidRPr="006B7902">
        <w:rPr>
          <w:rFonts w:ascii="Arial" w:hAnsi="Arial" w:cs="Arial"/>
          <w:bCs/>
          <w:sz w:val="24"/>
          <w:szCs w:val="24"/>
        </w:rPr>
        <w:t xml:space="preserve">. </w:t>
      </w:r>
      <w:r w:rsidRPr="006B7902">
        <w:rPr>
          <w:rFonts w:ascii="Arial" w:hAnsi="Arial" w:cs="Arial"/>
          <w:sz w:val="24"/>
          <w:szCs w:val="24"/>
        </w:rPr>
        <w:t>As multas serão descontadas dos créditos da empresa detentora da ata ou cobradas administrativa ou judicialmente.</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13.3</w:t>
      </w:r>
      <w:r w:rsidRPr="006B7902">
        <w:rPr>
          <w:rFonts w:ascii="Arial" w:hAnsi="Arial" w:cs="Arial"/>
          <w:bCs/>
          <w:sz w:val="24"/>
          <w:szCs w:val="24"/>
        </w:rPr>
        <w:t xml:space="preserve">. </w:t>
      </w:r>
      <w:r w:rsidRPr="006B7902">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C5771A" w:rsidRPr="006B7902" w:rsidRDefault="00C5771A" w:rsidP="00C5771A">
      <w:pPr>
        <w:autoSpaceDE w:val="0"/>
        <w:autoSpaceDN w:val="0"/>
        <w:adjustRightInd w:val="0"/>
        <w:spacing w:line="276" w:lineRule="auto"/>
        <w:jc w:val="both"/>
        <w:rPr>
          <w:rFonts w:ascii="Arial" w:hAnsi="Arial" w:cs="Arial"/>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13.4</w:t>
      </w:r>
      <w:r w:rsidRPr="006B7902">
        <w:rPr>
          <w:rFonts w:ascii="Arial" w:hAnsi="Arial" w:cs="Arial"/>
          <w:bCs/>
          <w:sz w:val="24"/>
          <w:szCs w:val="24"/>
        </w:rPr>
        <w:t xml:space="preserve">. </w:t>
      </w:r>
      <w:r w:rsidRPr="006B7902">
        <w:rPr>
          <w:rFonts w:ascii="Arial" w:hAnsi="Arial" w:cs="Arial"/>
          <w:sz w:val="24"/>
          <w:szCs w:val="24"/>
        </w:rPr>
        <w:t>As penalidades são independentes e a aplicação de uma não exclui a das demais, quando cabíveis.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13.5</w:t>
      </w:r>
      <w:r w:rsidRPr="006B7902">
        <w:rPr>
          <w:rFonts w:ascii="Arial" w:hAnsi="Arial" w:cs="Arial"/>
          <w:w w:val="98"/>
          <w:sz w:val="24"/>
          <w:szCs w:val="24"/>
        </w:rPr>
        <w:t xml:space="preserve">. </w:t>
      </w:r>
      <w:r w:rsidRPr="00A769C4">
        <w:rPr>
          <w:rFonts w:ascii="Arial" w:hAnsi="Arial" w:cs="Arial"/>
          <w:sz w:val="24"/>
          <w:szCs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b/>
          <w:sz w:val="24"/>
          <w:szCs w:val="24"/>
        </w:rPr>
      </w:pPr>
      <w:r w:rsidRPr="006B7902">
        <w:rPr>
          <w:rFonts w:ascii="Arial" w:hAnsi="Arial" w:cs="Arial"/>
          <w:b/>
          <w:sz w:val="24"/>
          <w:szCs w:val="24"/>
        </w:rPr>
        <w:t>13.6</w:t>
      </w:r>
      <w:r w:rsidRPr="006B7902">
        <w:rPr>
          <w:rFonts w:ascii="Arial" w:hAnsi="Arial" w:cs="Arial"/>
          <w:sz w:val="24"/>
          <w:szCs w:val="24"/>
        </w:rPr>
        <w:t xml:space="preserve">. A norma regulamentar de procedimento administrativo para apuração de infrações administrativas e aplicação de penalidades cometidas por licitantes, contratados da prefeitura municipal de Marcelândia-MT está prevista do </w:t>
      </w:r>
      <w:r w:rsidRPr="006B7902">
        <w:rPr>
          <w:rFonts w:ascii="Arial" w:hAnsi="Arial" w:cs="Arial"/>
          <w:b/>
          <w:sz w:val="24"/>
          <w:szCs w:val="24"/>
        </w:rPr>
        <w:t>Decreto MUNICIPAL Nº 055/2018 de 02/10/2018.</w:t>
      </w:r>
    </w:p>
    <w:p w:rsidR="00C5771A" w:rsidRPr="006B7902" w:rsidRDefault="00C5771A" w:rsidP="00C5771A">
      <w:pPr>
        <w:spacing w:line="276" w:lineRule="auto"/>
        <w:jc w:val="both"/>
        <w:rPr>
          <w:rFonts w:ascii="Arial" w:hAnsi="Arial" w:cs="Arial"/>
          <w:b/>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sz w:val="24"/>
          <w:szCs w:val="24"/>
        </w:rPr>
        <w:t>13.7</w:t>
      </w:r>
      <w:r w:rsidRPr="006B7902">
        <w:rPr>
          <w:rFonts w:ascii="Arial" w:hAnsi="Arial" w:cs="Arial"/>
          <w:b/>
          <w:w w:val="98"/>
          <w:sz w:val="24"/>
          <w:szCs w:val="24"/>
        </w:rPr>
        <w:t>.</w:t>
      </w:r>
      <w:r w:rsidRPr="006B7902">
        <w:rPr>
          <w:rFonts w:ascii="Arial" w:hAnsi="Arial" w:cs="Arial"/>
          <w:w w:val="98"/>
          <w:sz w:val="24"/>
          <w:szCs w:val="24"/>
        </w:rPr>
        <w:t xml:space="preserve"> </w:t>
      </w:r>
      <w:r w:rsidRPr="006B7902">
        <w:rPr>
          <w:rFonts w:ascii="Arial" w:hAnsi="Arial" w:cs="Arial"/>
          <w:sz w:val="24"/>
          <w:szCs w:val="24"/>
        </w:rPr>
        <w:t xml:space="preserve">Serão publicadas no Diário Oficial do Estado de Mato Grosso as sanções administrativas previstas no item </w:t>
      </w:r>
      <w:r>
        <w:rPr>
          <w:rFonts w:ascii="Arial" w:hAnsi="Arial" w:cs="Arial"/>
          <w:sz w:val="24"/>
          <w:szCs w:val="24"/>
        </w:rPr>
        <w:t>13</w:t>
      </w:r>
      <w:r w:rsidRPr="006B7902">
        <w:rPr>
          <w:rFonts w:ascii="Arial" w:hAnsi="Arial" w:cs="Arial"/>
          <w:sz w:val="24"/>
          <w:szCs w:val="24"/>
        </w:rPr>
        <w:t xml:space="preserve">.1.2.3 e </w:t>
      </w:r>
      <w:r>
        <w:rPr>
          <w:rFonts w:ascii="Arial" w:hAnsi="Arial" w:cs="Arial"/>
          <w:sz w:val="24"/>
          <w:szCs w:val="24"/>
        </w:rPr>
        <w:t>13</w:t>
      </w:r>
      <w:r w:rsidRPr="006B7902">
        <w:rPr>
          <w:rFonts w:ascii="Arial" w:hAnsi="Arial" w:cs="Arial"/>
          <w:sz w:val="24"/>
          <w:szCs w:val="24"/>
        </w:rPr>
        <w:t>.1.2.4, deste edital, inclusive a reabilitação perante a Administração Pública.</w:t>
      </w:r>
    </w:p>
    <w:p w:rsidR="00C5771A" w:rsidRPr="006B7902" w:rsidRDefault="00C5771A" w:rsidP="00C5771A">
      <w:pPr>
        <w:pStyle w:val="Corpodetexto20"/>
        <w:spacing w:line="276" w:lineRule="auto"/>
        <w:jc w:val="center"/>
        <w:rPr>
          <w:rFonts w:ascii="Arial" w:hAnsi="Arial" w:cs="Arial"/>
          <w:b/>
          <w:bCs/>
          <w:i/>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QUARTA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 DOTAÇÃO ORÇAMENTÁRIA </w:t>
      </w:r>
    </w:p>
    <w:p w:rsidR="00C5771A" w:rsidRPr="006B7902" w:rsidRDefault="00C5771A" w:rsidP="00C5771A">
      <w:pPr>
        <w:pStyle w:val="Corpodetexto20"/>
        <w:spacing w:line="276" w:lineRule="auto"/>
        <w:ind w:left="284"/>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6B7902">
        <w:rPr>
          <w:rFonts w:ascii="Arial" w:hAnsi="Arial" w:cs="Arial"/>
          <w:b/>
          <w:w w:val="98"/>
          <w:sz w:val="24"/>
          <w:szCs w:val="24"/>
        </w:rPr>
        <w:t>14.1</w:t>
      </w:r>
      <w:r w:rsidRPr="006B7902">
        <w:rPr>
          <w:rFonts w:ascii="Arial" w:hAnsi="Arial" w:cs="Arial"/>
          <w:w w:val="98"/>
          <w:sz w:val="24"/>
          <w:szCs w:val="24"/>
        </w:rPr>
        <w:t xml:space="preserve">. </w:t>
      </w:r>
      <w:r w:rsidRPr="00A769C4">
        <w:rPr>
          <w:rFonts w:ascii="Arial" w:hAnsi="Arial" w:cs="Arial"/>
          <w:sz w:val="24"/>
          <w:szCs w:val="24"/>
        </w:rPr>
        <w:t>As despesas decorrentes das contratações oriundas da presente Ata, correrão à conta de dotação orçamentária, indicada no momento oportuno, nos processos administrativos de utilização da Ata.</w:t>
      </w:r>
    </w:p>
    <w:p w:rsidR="00651E62" w:rsidRPr="006B7902" w:rsidRDefault="00651E62" w:rsidP="00C5771A">
      <w:pPr>
        <w:spacing w:line="276" w:lineRule="auto"/>
        <w:jc w:val="both"/>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QUINTA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DO CONTRATO</w:t>
      </w:r>
    </w:p>
    <w:p w:rsidR="00C5771A" w:rsidRPr="006B7902"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b/>
          <w:w w:val="98"/>
          <w:sz w:val="24"/>
          <w:szCs w:val="24"/>
        </w:rPr>
      </w:pPr>
      <w:r>
        <w:rPr>
          <w:rFonts w:ascii="Arial" w:hAnsi="Arial" w:cs="Arial"/>
          <w:b/>
          <w:w w:val="98"/>
          <w:sz w:val="24"/>
          <w:szCs w:val="24"/>
        </w:rPr>
        <w:t>15</w:t>
      </w:r>
      <w:r w:rsidRPr="00DC1B18">
        <w:rPr>
          <w:rFonts w:ascii="Arial" w:hAnsi="Arial" w:cs="Arial"/>
          <w:b/>
          <w:w w:val="98"/>
          <w:sz w:val="24"/>
          <w:szCs w:val="24"/>
        </w:rPr>
        <w:t xml:space="preserve">.1. </w:t>
      </w:r>
      <w:r w:rsidRPr="00DC1B18">
        <w:rPr>
          <w:rFonts w:ascii="Arial" w:hAnsi="Arial" w:cs="Arial"/>
          <w:sz w:val="24"/>
          <w:szCs w:val="24"/>
        </w:rPr>
        <w:t xml:space="preserve">Conforme exposto na Instrução Normativa 020/2010 - Versão 05, desta Prefeitura, para todas as compras/contratações de serviços oriundas  de Ata de Registro de Preço é obrigatória a elaboração do instrumento de contrato, salvo pequenas compras de pronto pagamento, assim entendidas aquelas de valor não superior a 5% (cinco por cento) do limite estabelecido no art. 23, inciso II, alínea “a” da Lei 8.666/93, podendo ser substituído por outros instrumentos hábeis, tais como carta-contrato, nota de empenho de despesa, autorização de compra ou ordem de execução de serviço conforme disposto nos Art. 60 e 62 da Lei 8.666/93. </w:t>
      </w:r>
      <w:r w:rsidRPr="00DC1B18">
        <w:rPr>
          <w:rFonts w:ascii="Arial" w:hAnsi="Arial" w:cs="Arial"/>
          <w:sz w:val="24"/>
          <w:szCs w:val="24"/>
        </w:rPr>
        <w:cr/>
      </w:r>
    </w:p>
    <w:p w:rsidR="00C5771A" w:rsidRPr="00DC1B18" w:rsidRDefault="00C5771A" w:rsidP="00C5771A">
      <w:pPr>
        <w:spacing w:line="276" w:lineRule="auto"/>
        <w:jc w:val="both"/>
        <w:rPr>
          <w:rFonts w:ascii="Arial" w:hAnsi="Arial" w:cs="Arial"/>
          <w:sz w:val="24"/>
          <w:szCs w:val="24"/>
        </w:rPr>
      </w:pPr>
      <w:r>
        <w:rPr>
          <w:rFonts w:ascii="Arial" w:hAnsi="Arial" w:cs="Arial"/>
          <w:b/>
          <w:w w:val="98"/>
          <w:sz w:val="24"/>
          <w:szCs w:val="24"/>
        </w:rPr>
        <w:lastRenderedPageBreak/>
        <w:t>15</w:t>
      </w:r>
      <w:r w:rsidRPr="00DC1B18">
        <w:rPr>
          <w:rFonts w:ascii="Arial" w:hAnsi="Arial" w:cs="Arial"/>
          <w:b/>
          <w:w w:val="98"/>
          <w:sz w:val="24"/>
          <w:szCs w:val="24"/>
        </w:rPr>
        <w:t>.1.1.</w:t>
      </w:r>
      <w:r w:rsidRPr="00DC1B18">
        <w:rPr>
          <w:rFonts w:ascii="Arial" w:hAnsi="Arial" w:cs="Arial"/>
          <w:w w:val="98"/>
          <w:sz w:val="24"/>
          <w:szCs w:val="24"/>
        </w:rPr>
        <w:t xml:space="preserve"> </w:t>
      </w:r>
      <w:r w:rsidRPr="00DC1B18">
        <w:rPr>
          <w:rFonts w:ascii="Arial" w:hAnsi="Arial" w:cs="Arial"/>
          <w:sz w:val="24"/>
          <w:szCs w:val="24"/>
        </w:rPr>
        <w:t>As contratações serão efetuadas conforme modelo de minuta de contrato Anexo VI</w:t>
      </w:r>
      <w:r>
        <w:rPr>
          <w:rFonts w:ascii="Arial" w:hAnsi="Arial" w:cs="Arial"/>
          <w:sz w:val="24"/>
          <w:szCs w:val="24"/>
        </w:rPr>
        <w:t>I</w:t>
      </w:r>
      <w:r w:rsidRPr="00DC1B18">
        <w:rPr>
          <w:rFonts w:ascii="Arial" w:hAnsi="Arial" w:cs="Arial"/>
          <w:sz w:val="24"/>
          <w:szCs w:val="24"/>
        </w:rPr>
        <w:t>.</w:t>
      </w:r>
    </w:p>
    <w:p w:rsidR="00C5771A" w:rsidRPr="00DC1B18" w:rsidRDefault="00C5771A" w:rsidP="00C5771A">
      <w:pPr>
        <w:spacing w:line="276" w:lineRule="auto"/>
        <w:jc w:val="both"/>
        <w:rPr>
          <w:rFonts w:ascii="Arial" w:hAnsi="Arial" w:cs="Arial"/>
          <w:w w:val="98"/>
          <w:sz w:val="24"/>
          <w:szCs w:val="24"/>
        </w:rPr>
      </w:pPr>
    </w:p>
    <w:p w:rsidR="00C5771A" w:rsidRPr="00DC1B18" w:rsidRDefault="00C5771A" w:rsidP="00C5771A">
      <w:pPr>
        <w:spacing w:line="276" w:lineRule="auto"/>
        <w:jc w:val="both"/>
        <w:rPr>
          <w:rFonts w:ascii="Arial" w:hAnsi="Arial" w:cs="Arial"/>
          <w:sz w:val="24"/>
          <w:szCs w:val="24"/>
        </w:rPr>
      </w:pPr>
      <w:r w:rsidRPr="00DC1B18">
        <w:rPr>
          <w:rFonts w:ascii="Arial" w:hAnsi="Arial" w:cs="Arial"/>
          <w:b/>
          <w:bCs/>
          <w:w w:val="98"/>
          <w:sz w:val="24"/>
          <w:szCs w:val="24"/>
        </w:rPr>
        <w:t>1</w:t>
      </w:r>
      <w:r>
        <w:rPr>
          <w:rFonts w:ascii="Arial" w:hAnsi="Arial" w:cs="Arial"/>
          <w:b/>
          <w:bCs/>
          <w:w w:val="98"/>
          <w:sz w:val="24"/>
          <w:szCs w:val="24"/>
        </w:rPr>
        <w:t>5</w:t>
      </w:r>
      <w:r w:rsidRPr="00DC1B18">
        <w:rPr>
          <w:rFonts w:ascii="Arial" w:hAnsi="Arial" w:cs="Arial"/>
          <w:b/>
          <w:bCs/>
          <w:w w:val="98"/>
          <w:sz w:val="24"/>
          <w:szCs w:val="24"/>
        </w:rPr>
        <w:t xml:space="preserve">.2. </w:t>
      </w:r>
      <w:r w:rsidRPr="00DC1B18">
        <w:rPr>
          <w:rFonts w:ascii="Arial" w:hAnsi="Arial" w:cs="Arial"/>
          <w:color w:val="000000"/>
          <w:sz w:val="24"/>
          <w:szCs w:val="24"/>
        </w:rPr>
        <w:t xml:space="preserve">A Prefeitura convocará formalmente o licitante vencedor </w:t>
      </w:r>
      <w:r w:rsidRPr="00DC1B18">
        <w:rPr>
          <w:rFonts w:ascii="Arial" w:hAnsi="Arial" w:cs="Arial"/>
          <w:sz w:val="24"/>
          <w:szCs w:val="24"/>
        </w:rPr>
        <w:t xml:space="preserve">para assinar o contrato referente a </w:t>
      </w:r>
      <w:r>
        <w:rPr>
          <w:rFonts w:ascii="Arial" w:hAnsi="Arial" w:cs="Arial"/>
          <w:sz w:val="24"/>
          <w:szCs w:val="24"/>
        </w:rPr>
        <w:t>prestação de serviços</w:t>
      </w:r>
      <w:r w:rsidRPr="00DC1B18">
        <w:rPr>
          <w:rFonts w:ascii="Arial" w:hAnsi="Arial" w:cs="Arial"/>
          <w:sz w:val="24"/>
          <w:szCs w:val="24"/>
        </w:rPr>
        <w:t xml:space="preserve">, que terá o prazo máximo de 24 (vinte e quatro) horas, contados a partir da data do recebimento, para o envio </w:t>
      </w:r>
      <w:r w:rsidRPr="00DC1B18">
        <w:rPr>
          <w:rFonts w:ascii="Arial" w:hAnsi="Arial" w:cs="Arial"/>
          <w:b/>
          <w:sz w:val="24"/>
          <w:szCs w:val="24"/>
        </w:rPr>
        <w:t xml:space="preserve">por meio eletrônico (e-mail), no endereço: </w:t>
      </w:r>
      <w:hyperlink r:id="rId10" w:history="1">
        <w:r w:rsidRPr="00DC1B18">
          <w:rPr>
            <w:rStyle w:val="Hyperlink"/>
            <w:rFonts w:ascii="Arial" w:hAnsi="Arial" w:cs="Arial"/>
            <w:b/>
            <w:sz w:val="24"/>
            <w:szCs w:val="24"/>
          </w:rPr>
          <w:t>licitacao@marcelandia.mt.gov.br</w:t>
        </w:r>
      </w:hyperlink>
      <w:r w:rsidRPr="00DC1B18">
        <w:rPr>
          <w:rFonts w:ascii="Arial" w:hAnsi="Arial" w:cs="Arial"/>
          <w:sz w:val="24"/>
          <w:szCs w:val="24"/>
        </w:rPr>
        <w:t>, e 48 (quarenta e oito) horas para envio por correspondência.</w:t>
      </w:r>
    </w:p>
    <w:p w:rsidR="00C5771A" w:rsidRPr="00DC1B18" w:rsidRDefault="00C5771A" w:rsidP="00C5771A">
      <w:pPr>
        <w:spacing w:line="276" w:lineRule="auto"/>
        <w:jc w:val="both"/>
        <w:rPr>
          <w:rFonts w:ascii="Arial" w:hAnsi="Arial" w:cs="Arial"/>
          <w:sz w:val="24"/>
          <w:szCs w:val="24"/>
        </w:rPr>
      </w:pPr>
    </w:p>
    <w:p w:rsidR="00C5771A" w:rsidRDefault="00C5771A" w:rsidP="00C5771A">
      <w:pPr>
        <w:spacing w:line="276" w:lineRule="auto"/>
        <w:jc w:val="both"/>
        <w:rPr>
          <w:rFonts w:ascii="Arial" w:hAnsi="Arial" w:cs="Arial"/>
          <w:sz w:val="24"/>
          <w:szCs w:val="24"/>
        </w:rPr>
      </w:pPr>
      <w:r w:rsidRPr="00DC1B18">
        <w:rPr>
          <w:rFonts w:ascii="Arial" w:hAnsi="Arial" w:cs="Arial"/>
          <w:b/>
          <w:sz w:val="24"/>
          <w:szCs w:val="24"/>
        </w:rPr>
        <w:t>1</w:t>
      </w:r>
      <w:r>
        <w:rPr>
          <w:rFonts w:ascii="Arial" w:hAnsi="Arial" w:cs="Arial"/>
          <w:b/>
          <w:sz w:val="24"/>
          <w:szCs w:val="24"/>
        </w:rPr>
        <w:t>5</w:t>
      </w:r>
      <w:r w:rsidRPr="00DC1B18">
        <w:rPr>
          <w:rFonts w:ascii="Arial" w:hAnsi="Arial" w:cs="Arial"/>
          <w:b/>
          <w:sz w:val="24"/>
          <w:szCs w:val="24"/>
        </w:rPr>
        <w:t xml:space="preserve">.3. </w:t>
      </w:r>
      <w:r w:rsidRPr="00DC1B18">
        <w:rPr>
          <w:rFonts w:ascii="Arial" w:hAnsi="Arial" w:cs="Arial"/>
          <w:sz w:val="24"/>
          <w:szCs w:val="24"/>
        </w:rPr>
        <w:t xml:space="preserve">No momento da assinatura do contrato a empresa deverá apresentar juntamente com esta toda documentação constante no item </w:t>
      </w:r>
      <w:r>
        <w:rPr>
          <w:rFonts w:ascii="Arial" w:hAnsi="Arial" w:cs="Arial"/>
          <w:sz w:val="24"/>
          <w:szCs w:val="24"/>
        </w:rPr>
        <w:t>7.7.,</w:t>
      </w:r>
      <w:r w:rsidRPr="00DC1B18">
        <w:rPr>
          <w:rFonts w:ascii="Arial" w:hAnsi="Arial" w:cs="Arial"/>
          <w:sz w:val="24"/>
          <w:szCs w:val="24"/>
        </w:rPr>
        <w:t xml:space="preserve"> desta </w:t>
      </w:r>
      <w:r>
        <w:rPr>
          <w:rFonts w:ascii="Arial" w:hAnsi="Arial" w:cs="Arial"/>
          <w:sz w:val="24"/>
          <w:szCs w:val="24"/>
        </w:rPr>
        <w:t>Ata</w:t>
      </w:r>
      <w:r w:rsidRPr="00DC1B18">
        <w:rPr>
          <w:rFonts w:ascii="Arial" w:hAnsi="Arial" w:cs="Arial"/>
          <w:sz w:val="24"/>
          <w:szCs w:val="24"/>
        </w:rPr>
        <w:t>.</w:t>
      </w:r>
    </w:p>
    <w:p w:rsidR="00C5771A" w:rsidRPr="00A769C4"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SEXTA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DA FISCALIZAÇÃO DO FORNECIMENTO</w:t>
      </w:r>
    </w:p>
    <w:p w:rsidR="00C5771A" w:rsidRPr="006B7902"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NormalWeb"/>
        <w:spacing w:before="0" w:after="0" w:line="276" w:lineRule="auto"/>
        <w:jc w:val="both"/>
        <w:rPr>
          <w:rFonts w:ascii="Arial" w:hAnsi="Arial" w:cs="Arial"/>
          <w:szCs w:val="24"/>
        </w:rPr>
      </w:pPr>
      <w:r w:rsidRPr="006B7902">
        <w:rPr>
          <w:rFonts w:ascii="Arial" w:eastAsia="Calibri" w:hAnsi="Arial" w:cs="Arial"/>
          <w:b/>
          <w:color w:val="000000"/>
          <w:szCs w:val="24"/>
          <w:lang w:eastAsia="en-US"/>
        </w:rPr>
        <w:t>16</w:t>
      </w:r>
      <w:r w:rsidRPr="006B7902">
        <w:rPr>
          <w:rFonts w:ascii="Arial" w:hAnsi="Arial" w:cs="Arial"/>
          <w:b/>
          <w:szCs w:val="24"/>
        </w:rPr>
        <w:t>.1</w:t>
      </w:r>
      <w:r w:rsidRPr="006B7902">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Pr>
          <w:rFonts w:ascii="Arial" w:hAnsi="Arial" w:cs="Arial"/>
          <w:szCs w:val="24"/>
        </w:rPr>
        <w:t>prestação dos serviços</w:t>
      </w:r>
      <w:r w:rsidRPr="006B7902">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o recebimento dos serviços</w:t>
      </w:r>
      <w:r w:rsidRPr="006B7902">
        <w:rPr>
          <w:rFonts w:ascii="Arial" w:hAnsi="Arial" w:cs="Arial"/>
          <w:szCs w:val="24"/>
        </w:rPr>
        <w:t xml:space="preserve"> e o encaminhamento das notas fiscais para pagamento na forma estabelecida na Ata de Registro de Preços.</w:t>
      </w:r>
    </w:p>
    <w:p w:rsidR="00C5771A" w:rsidRPr="006B7902" w:rsidRDefault="00C5771A" w:rsidP="00C5771A">
      <w:pPr>
        <w:pStyle w:val="NormalWeb"/>
        <w:spacing w:before="0" w:after="0" w:line="276" w:lineRule="auto"/>
        <w:jc w:val="both"/>
        <w:rPr>
          <w:rFonts w:ascii="Arial" w:hAnsi="Arial" w:cs="Arial"/>
          <w:szCs w:val="24"/>
        </w:rPr>
      </w:pPr>
    </w:p>
    <w:p w:rsidR="00C5771A" w:rsidRDefault="00C5771A" w:rsidP="00C5771A">
      <w:pPr>
        <w:pStyle w:val="Corpodetexto20"/>
        <w:tabs>
          <w:tab w:val="left" w:pos="1701"/>
        </w:tabs>
        <w:spacing w:line="276" w:lineRule="auto"/>
        <w:rPr>
          <w:rFonts w:ascii="Arial" w:hAnsi="Arial" w:cs="Arial"/>
          <w:sz w:val="24"/>
          <w:szCs w:val="24"/>
        </w:rPr>
      </w:pPr>
      <w:r w:rsidRPr="006B7902">
        <w:rPr>
          <w:rFonts w:ascii="Arial" w:hAnsi="Arial" w:cs="Arial"/>
          <w:b/>
          <w:sz w:val="24"/>
          <w:szCs w:val="24"/>
        </w:rPr>
        <w:t>16.2</w:t>
      </w:r>
      <w:r w:rsidRPr="006B7902">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C5771A" w:rsidRDefault="00C5771A" w:rsidP="00C5771A">
      <w:pPr>
        <w:pStyle w:val="Corpodetexto20"/>
        <w:tabs>
          <w:tab w:val="left" w:pos="1701"/>
        </w:tabs>
        <w:spacing w:line="276" w:lineRule="auto"/>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SÉTIMA</w:t>
      </w:r>
    </w:p>
    <w:p w:rsidR="00C5771A" w:rsidRPr="006B7902" w:rsidRDefault="00C5771A" w:rsidP="00C5771A">
      <w:pPr>
        <w:spacing w:line="276" w:lineRule="auto"/>
        <w:jc w:val="center"/>
        <w:rPr>
          <w:rFonts w:ascii="Arial" w:hAnsi="Arial" w:cs="Arial"/>
          <w:b/>
          <w:i/>
          <w:sz w:val="24"/>
          <w:szCs w:val="24"/>
        </w:rPr>
      </w:pPr>
      <w:r w:rsidRPr="006B7902">
        <w:rPr>
          <w:rFonts w:ascii="Arial" w:hAnsi="Arial" w:cs="Arial"/>
          <w:b/>
          <w:i/>
          <w:sz w:val="24"/>
          <w:szCs w:val="24"/>
        </w:rPr>
        <w:t>VINCULAÇÃO AO EDITAL</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17.1</w:t>
      </w:r>
      <w:r w:rsidRPr="006B7902">
        <w:rPr>
          <w:rFonts w:ascii="Arial" w:hAnsi="Arial" w:cs="Arial"/>
          <w:bCs/>
          <w:sz w:val="24"/>
          <w:szCs w:val="24"/>
        </w:rPr>
        <w:t xml:space="preserve">. </w:t>
      </w:r>
      <w:r w:rsidRPr="006B7902">
        <w:rPr>
          <w:rFonts w:ascii="Arial" w:hAnsi="Arial" w:cs="Arial"/>
          <w:sz w:val="24"/>
          <w:szCs w:val="24"/>
        </w:rPr>
        <w:t xml:space="preserve">Para registrar os preços do objeto desta Ata foi realizado procedimento licitatório na modalidade </w:t>
      </w:r>
      <w:r>
        <w:rPr>
          <w:rFonts w:ascii="Arial" w:hAnsi="Arial" w:cs="Arial"/>
          <w:b/>
          <w:sz w:val="24"/>
          <w:szCs w:val="24"/>
        </w:rPr>
        <w:t>PREGÃO PRESENCIAL</w:t>
      </w:r>
      <w:r w:rsidRPr="006B7902">
        <w:rPr>
          <w:rFonts w:ascii="Arial" w:hAnsi="Arial" w:cs="Arial"/>
          <w:b/>
          <w:sz w:val="24"/>
          <w:szCs w:val="24"/>
        </w:rPr>
        <w:t xml:space="preserve"> Nº</w:t>
      </w:r>
      <w:r w:rsidR="00651E62">
        <w:rPr>
          <w:rFonts w:ascii="Arial" w:hAnsi="Arial" w:cs="Arial"/>
          <w:b/>
          <w:sz w:val="24"/>
          <w:szCs w:val="24"/>
        </w:rPr>
        <w:t xml:space="preserve"> 053</w:t>
      </w:r>
      <w:r w:rsidRPr="006B7902">
        <w:rPr>
          <w:rFonts w:ascii="Arial" w:hAnsi="Arial" w:cs="Arial"/>
          <w:b/>
          <w:sz w:val="24"/>
          <w:szCs w:val="24"/>
        </w:rPr>
        <w:t>/</w:t>
      </w:r>
      <w:r>
        <w:rPr>
          <w:rFonts w:ascii="Arial" w:hAnsi="Arial" w:cs="Arial"/>
          <w:b/>
          <w:sz w:val="24"/>
          <w:szCs w:val="24"/>
        </w:rPr>
        <w:t>2022</w:t>
      </w:r>
      <w:r w:rsidRPr="006B7902">
        <w:rPr>
          <w:rFonts w:ascii="Arial" w:hAnsi="Arial" w:cs="Arial"/>
          <w:sz w:val="24"/>
          <w:szCs w:val="24"/>
        </w:rPr>
        <w:t xml:space="preserve">, com fundamento nas Leis nº 10.520/02, nº 8.666/93, </w:t>
      </w:r>
      <w:r w:rsidRPr="006B7902">
        <w:rPr>
          <w:rFonts w:ascii="Arial" w:hAnsi="Arial" w:cs="Arial"/>
          <w:color w:val="000000"/>
          <w:sz w:val="24"/>
          <w:szCs w:val="24"/>
        </w:rPr>
        <w:t xml:space="preserve">no Decreto Estadual n. 7.217/06  </w:t>
      </w:r>
      <w:r w:rsidRPr="006B7902">
        <w:rPr>
          <w:rFonts w:ascii="Arial" w:hAnsi="Arial" w:cs="Arial"/>
          <w:sz w:val="24"/>
          <w:szCs w:val="24"/>
        </w:rPr>
        <w:t>e alterações posteriores, no que couber.</w:t>
      </w:r>
    </w:p>
    <w:p w:rsidR="00C5771A" w:rsidRPr="006B7902" w:rsidRDefault="00C5771A" w:rsidP="00C5771A">
      <w:pPr>
        <w:spacing w:line="276" w:lineRule="auto"/>
        <w:jc w:val="both"/>
        <w:rPr>
          <w:rFonts w:ascii="Arial" w:hAnsi="Arial" w:cs="Arial"/>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OITAVA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DAS DISPOSIÇÕES FINAIS </w:t>
      </w:r>
    </w:p>
    <w:p w:rsidR="00C5771A" w:rsidRPr="006B7902" w:rsidRDefault="00C5771A" w:rsidP="00C5771A">
      <w:pPr>
        <w:spacing w:line="276" w:lineRule="auto"/>
        <w:jc w:val="both"/>
        <w:rPr>
          <w:rFonts w:ascii="Arial" w:hAnsi="Arial" w:cs="Arial"/>
          <w:w w:val="98"/>
          <w:sz w:val="24"/>
          <w:szCs w:val="24"/>
        </w:rPr>
      </w:pPr>
    </w:p>
    <w:p w:rsidR="00C5771A" w:rsidRPr="006B7902" w:rsidRDefault="00C5771A" w:rsidP="00C5771A">
      <w:pPr>
        <w:spacing w:line="276" w:lineRule="auto"/>
        <w:jc w:val="both"/>
        <w:rPr>
          <w:rFonts w:ascii="Arial" w:hAnsi="Arial" w:cs="Arial"/>
          <w:w w:val="98"/>
          <w:sz w:val="24"/>
          <w:szCs w:val="24"/>
        </w:rPr>
      </w:pPr>
      <w:r w:rsidRPr="006B7902">
        <w:rPr>
          <w:rFonts w:ascii="Arial" w:hAnsi="Arial" w:cs="Arial"/>
          <w:b/>
          <w:w w:val="98"/>
          <w:sz w:val="24"/>
          <w:szCs w:val="24"/>
        </w:rPr>
        <w:t>18.1.</w:t>
      </w:r>
      <w:r w:rsidRPr="006B7902">
        <w:rPr>
          <w:rFonts w:ascii="Arial" w:hAnsi="Arial" w:cs="Arial"/>
          <w:w w:val="98"/>
          <w:sz w:val="24"/>
          <w:szCs w:val="24"/>
        </w:rPr>
        <w:t xml:space="preserve"> </w:t>
      </w:r>
      <w:r w:rsidRPr="00A769C4">
        <w:rPr>
          <w:rFonts w:ascii="Arial" w:hAnsi="Arial" w:cs="Arial"/>
          <w:sz w:val="24"/>
          <w:szCs w:val="24"/>
        </w:rPr>
        <w:t>As partes ficam, ainda, adstritas às seguintes disposições:</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w:t>
      </w:r>
      <w:r w:rsidRPr="006B7902">
        <w:rPr>
          <w:rFonts w:ascii="Arial" w:hAnsi="Arial" w:cs="Arial"/>
          <w:w w:val="98"/>
          <w:sz w:val="24"/>
          <w:szCs w:val="24"/>
        </w:rPr>
        <w:t xml:space="preserve"> </w:t>
      </w:r>
      <w:r w:rsidRPr="00A769C4">
        <w:rPr>
          <w:rFonts w:ascii="Arial" w:hAnsi="Arial" w:cs="Arial"/>
          <w:sz w:val="24"/>
          <w:szCs w:val="24"/>
        </w:rPr>
        <w:t>todas as alterações que se fizerem necessárias serão registradas por intermédio de   lavratura de termo aditivo ou apostilamento à presente Ata de Registro de Preços.</w:t>
      </w:r>
    </w:p>
    <w:p w:rsidR="00C5771A" w:rsidRPr="006B7902" w:rsidRDefault="00C5771A" w:rsidP="00C5771A">
      <w:pPr>
        <w:autoSpaceDE w:val="0"/>
        <w:autoSpaceDN w:val="0"/>
        <w:adjustRightInd w:val="0"/>
        <w:spacing w:line="276" w:lineRule="auto"/>
        <w:jc w:val="both"/>
        <w:rPr>
          <w:rFonts w:ascii="Arial" w:hAnsi="Arial" w:cs="Arial"/>
          <w:sz w:val="24"/>
          <w:szCs w:val="24"/>
        </w:rPr>
      </w:pPr>
      <w:r w:rsidRPr="006B7902">
        <w:rPr>
          <w:rFonts w:ascii="Arial" w:hAnsi="Arial" w:cs="Arial"/>
          <w:b/>
          <w:bCs/>
          <w:sz w:val="24"/>
          <w:szCs w:val="24"/>
        </w:rPr>
        <w:t xml:space="preserve">II. </w:t>
      </w:r>
      <w:r w:rsidRPr="006B7902">
        <w:rPr>
          <w:rFonts w:ascii="Arial" w:hAnsi="Arial" w:cs="Arial"/>
          <w:sz w:val="24"/>
          <w:szCs w:val="24"/>
        </w:rPr>
        <w:t xml:space="preserve">A Detentora da Ata de Registro de Preço obriga-se a se manter, durante toda a execução da Ata, em compatibilidade com as obrigações por ela assumidas, todas as condições de </w:t>
      </w:r>
      <w:r w:rsidRPr="006B7902">
        <w:rPr>
          <w:rFonts w:ascii="Arial" w:hAnsi="Arial" w:cs="Arial"/>
          <w:sz w:val="24"/>
          <w:szCs w:val="24"/>
        </w:rPr>
        <w:lastRenderedPageBreak/>
        <w:t>habilitação e qualificação exigidas na licitação e a cumprir fielmente as cláusulas ora avençadas, bem como as normas previstas na Lei 8.666/93 e legislação complementar;</w:t>
      </w: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III.</w:t>
      </w:r>
      <w:r w:rsidRPr="006B7902">
        <w:rPr>
          <w:rFonts w:ascii="Arial" w:hAnsi="Arial" w:cs="Arial"/>
          <w:w w:val="98"/>
          <w:sz w:val="24"/>
          <w:szCs w:val="24"/>
        </w:rPr>
        <w:t xml:space="preserve">  </w:t>
      </w:r>
      <w:r w:rsidRPr="00A769C4">
        <w:rPr>
          <w:rFonts w:ascii="Arial" w:hAnsi="Arial" w:cs="Arial"/>
          <w:sz w:val="24"/>
          <w:szCs w:val="24"/>
        </w:rPr>
        <w:t xml:space="preserve">Vinculam-se a esta Ata, para fins de análise técnica, jurídica e decisão superior o Edital de Pregão Presencial Nº </w:t>
      </w:r>
      <w:r w:rsidR="00651E62">
        <w:rPr>
          <w:rFonts w:ascii="Arial" w:hAnsi="Arial" w:cs="Arial"/>
          <w:sz w:val="24"/>
          <w:szCs w:val="24"/>
        </w:rPr>
        <w:t>053</w:t>
      </w:r>
      <w:r w:rsidRPr="00A769C4">
        <w:rPr>
          <w:rFonts w:ascii="Arial" w:hAnsi="Arial" w:cs="Arial"/>
          <w:sz w:val="24"/>
          <w:szCs w:val="24"/>
        </w:rPr>
        <w:t>/</w:t>
      </w:r>
      <w:r>
        <w:rPr>
          <w:rFonts w:ascii="Arial" w:hAnsi="Arial" w:cs="Arial"/>
          <w:sz w:val="24"/>
          <w:szCs w:val="24"/>
        </w:rPr>
        <w:t>2022</w:t>
      </w:r>
      <w:r w:rsidRPr="00A769C4">
        <w:rPr>
          <w:rFonts w:ascii="Arial" w:hAnsi="Arial" w:cs="Arial"/>
          <w:sz w:val="24"/>
          <w:szCs w:val="24"/>
        </w:rPr>
        <w:t xml:space="preserve"> seus anexos e a proposta da contratada.</w:t>
      </w:r>
    </w:p>
    <w:p w:rsidR="00C5771A" w:rsidRPr="006B7902" w:rsidRDefault="00C5771A" w:rsidP="00C5771A">
      <w:pPr>
        <w:autoSpaceDE w:val="0"/>
        <w:autoSpaceDN w:val="0"/>
        <w:adjustRightInd w:val="0"/>
        <w:spacing w:line="276" w:lineRule="auto"/>
        <w:rPr>
          <w:rFonts w:ascii="Arial" w:hAnsi="Arial" w:cs="Arial"/>
          <w:sz w:val="24"/>
          <w:szCs w:val="24"/>
        </w:rPr>
      </w:pPr>
      <w:r w:rsidRPr="006B7902">
        <w:rPr>
          <w:rFonts w:ascii="Arial" w:hAnsi="Arial" w:cs="Arial"/>
          <w:b/>
          <w:bCs/>
          <w:sz w:val="24"/>
          <w:szCs w:val="24"/>
        </w:rPr>
        <w:t xml:space="preserve">IV. </w:t>
      </w:r>
      <w:r w:rsidRPr="006B7902">
        <w:rPr>
          <w:rFonts w:ascii="Arial" w:hAnsi="Arial" w:cs="Arial"/>
          <w:sz w:val="24"/>
          <w:szCs w:val="24"/>
        </w:rPr>
        <w:t>é vedado caucionar ou utilizar a presente Ata para qualquer operação financeira, sem prévia e expressa autorização da PREFEITURA.</w:t>
      </w:r>
    </w:p>
    <w:p w:rsidR="00C5771A" w:rsidRPr="006B7902" w:rsidRDefault="00C5771A" w:rsidP="00C5771A">
      <w:pPr>
        <w:autoSpaceDE w:val="0"/>
        <w:autoSpaceDN w:val="0"/>
        <w:adjustRightInd w:val="0"/>
        <w:spacing w:line="276" w:lineRule="auto"/>
        <w:rPr>
          <w:rFonts w:ascii="Arial" w:hAnsi="Arial" w:cs="Arial"/>
          <w:w w:val="98"/>
          <w:sz w:val="24"/>
          <w:szCs w:val="24"/>
        </w:rPr>
      </w:pP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CLÁUSULA DÉCIMA NONA</w:t>
      </w:r>
    </w:p>
    <w:p w:rsidR="00C5771A" w:rsidRPr="006B7902" w:rsidRDefault="00C5771A" w:rsidP="00C5771A">
      <w:pPr>
        <w:pStyle w:val="Corpodetexto20"/>
        <w:spacing w:line="276" w:lineRule="auto"/>
        <w:jc w:val="center"/>
        <w:rPr>
          <w:rFonts w:ascii="Arial" w:hAnsi="Arial" w:cs="Arial"/>
          <w:b/>
          <w:bCs/>
          <w:i/>
          <w:sz w:val="24"/>
          <w:szCs w:val="24"/>
        </w:rPr>
      </w:pPr>
      <w:r w:rsidRPr="006B7902">
        <w:rPr>
          <w:rFonts w:ascii="Arial" w:hAnsi="Arial" w:cs="Arial"/>
          <w:b/>
          <w:bCs/>
          <w:i/>
          <w:sz w:val="24"/>
          <w:szCs w:val="24"/>
        </w:rPr>
        <w:t xml:space="preserve">DO FORO </w:t>
      </w:r>
    </w:p>
    <w:p w:rsidR="00C5771A" w:rsidRPr="006B7902" w:rsidRDefault="00C5771A" w:rsidP="00C5771A">
      <w:pPr>
        <w:spacing w:line="276" w:lineRule="auto"/>
        <w:jc w:val="both"/>
        <w:rPr>
          <w:rFonts w:ascii="Arial" w:hAnsi="Arial" w:cs="Arial"/>
          <w:w w:val="98"/>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19.1</w:t>
      </w:r>
      <w:r w:rsidRPr="006B7902">
        <w:rPr>
          <w:rFonts w:ascii="Arial" w:hAnsi="Arial" w:cs="Arial"/>
          <w:w w:val="98"/>
          <w:sz w:val="24"/>
          <w:szCs w:val="24"/>
        </w:rPr>
        <w:t xml:space="preserve">. </w:t>
      </w:r>
      <w:r w:rsidRPr="00A769C4">
        <w:rPr>
          <w:rFonts w:ascii="Arial" w:hAnsi="Arial" w:cs="Arial"/>
          <w:sz w:val="24"/>
          <w:szCs w:val="24"/>
        </w:rPr>
        <w:t xml:space="preserve">As partes contratantes elegem o foro da Comarca de </w:t>
      </w:r>
      <w:r w:rsidR="00651E62">
        <w:rPr>
          <w:rFonts w:ascii="Arial" w:hAnsi="Arial" w:cs="Arial"/>
          <w:sz w:val="24"/>
          <w:szCs w:val="24"/>
        </w:rPr>
        <w:t>Marcelândia/MT</w:t>
      </w:r>
      <w:r w:rsidR="005E7E49">
        <w:rPr>
          <w:rFonts w:ascii="Arial" w:hAnsi="Arial" w:cs="Arial"/>
          <w:sz w:val="24"/>
          <w:szCs w:val="24"/>
        </w:rPr>
        <w:t>,</w:t>
      </w:r>
      <w:r w:rsidRPr="00A769C4">
        <w:rPr>
          <w:rFonts w:ascii="Arial" w:hAnsi="Arial" w:cs="Arial"/>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rsidR="00C5771A" w:rsidRPr="00A769C4" w:rsidRDefault="00C5771A" w:rsidP="00C5771A">
      <w:pPr>
        <w:spacing w:line="276" w:lineRule="auto"/>
        <w:jc w:val="both"/>
        <w:rPr>
          <w:rFonts w:ascii="Arial" w:hAnsi="Arial" w:cs="Arial"/>
          <w:sz w:val="24"/>
          <w:szCs w:val="24"/>
        </w:rPr>
      </w:pPr>
    </w:p>
    <w:p w:rsidR="00C5771A" w:rsidRPr="00A769C4" w:rsidRDefault="00C5771A" w:rsidP="00C5771A">
      <w:pPr>
        <w:spacing w:line="276" w:lineRule="auto"/>
        <w:jc w:val="both"/>
        <w:rPr>
          <w:rFonts w:ascii="Arial" w:hAnsi="Arial" w:cs="Arial"/>
          <w:sz w:val="24"/>
          <w:szCs w:val="24"/>
        </w:rPr>
      </w:pPr>
      <w:r w:rsidRPr="006B7902">
        <w:rPr>
          <w:rFonts w:ascii="Arial" w:hAnsi="Arial" w:cs="Arial"/>
          <w:b/>
          <w:w w:val="98"/>
          <w:sz w:val="24"/>
          <w:szCs w:val="24"/>
        </w:rPr>
        <w:t>19.2</w:t>
      </w:r>
      <w:r w:rsidRPr="006B7902">
        <w:rPr>
          <w:rFonts w:ascii="Arial" w:hAnsi="Arial" w:cs="Arial"/>
          <w:w w:val="98"/>
          <w:sz w:val="24"/>
          <w:szCs w:val="24"/>
        </w:rPr>
        <w:t xml:space="preserve">. </w:t>
      </w:r>
      <w:r w:rsidRPr="00A769C4">
        <w:rPr>
          <w:rFonts w:ascii="Arial" w:hAnsi="Arial" w:cs="Arial"/>
          <w:sz w:val="24"/>
          <w:szCs w:val="24"/>
        </w:rPr>
        <w:t xml:space="preserve">E por estarem de acordo, as partes firmam a presente, em </w:t>
      </w:r>
      <w:r w:rsidR="00651E62">
        <w:rPr>
          <w:rFonts w:ascii="Arial" w:hAnsi="Arial" w:cs="Arial"/>
          <w:sz w:val="24"/>
          <w:szCs w:val="24"/>
        </w:rPr>
        <w:t xml:space="preserve">2 (duas) </w:t>
      </w:r>
      <w:r w:rsidRPr="00A769C4">
        <w:rPr>
          <w:rFonts w:ascii="Arial" w:hAnsi="Arial" w:cs="Arial"/>
          <w:sz w:val="24"/>
          <w:szCs w:val="24"/>
        </w:rPr>
        <w:t xml:space="preserve"> vias de igual teor e forma para um só efeito legal, ficando uma via arquivada na sede da CONTRATANTE, na forma do art. 60 da Lei 8 666 de 21/06/93.</w:t>
      </w:r>
    </w:p>
    <w:p w:rsidR="00041662" w:rsidRPr="006B7902" w:rsidRDefault="00041662" w:rsidP="00C5771A">
      <w:pPr>
        <w:spacing w:line="276" w:lineRule="auto"/>
        <w:rPr>
          <w:rFonts w:ascii="Arial" w:hAnsi="Arial" w:cs="Arial"/>
          <w:w w:val="98"/>
          <w:sz w:val="24"/>
          <w:szCs w:val="24"/>
        </w:rPr>
      </w:pPr>
    </w:p>
    <w:p w:rsidR="00C5771A" w:rsidRDefault="00C5771A" w:rsidP="00C5771A">
      <w:pPr>
        <w:pStyle w:val="Corpodetexto20"/>
        <w:spacing w:line="276" w:lineRule="auto"/>
        <w:jc w:val="center"/>
        <w:rPr>
          <w:rFonts w:ascii="Arial" w:hAnsi="Arial" w:cs="Arial"/>
          <w:sz w:val="24"/>
          <w:szCs w:val="24"/>
        </w:rPr>
      </w:pPr>
      <w:r w:rsidRPr="00B068D8">
        <w:rPr>
          <w:rFonts w:ascii="Arial" w:hAnsi="Arial" w:cs="Arial"/>
          <w:sz w:val="24"/>
          <w:szCs w:val="24"/>
        </w:rPr>
        <w:t xml:space="preserve">Marcelândia – MT, </w:t>
      </w:r>
      <w:r w:rsidR="00B068D8">
        <w:rPr>
          <w:rFonts w:ascii="Arial" w:hAnsi="Arial" w:cs="Arial"/>
          <w:sz w:val="24"/>
          <w:szCs w:val="24"/>
        </w:rPr>
        <w:t xml:space="preserve">22 de </w:t>
      </w:r>
      <w:r w:rsidR="000F4171">
        <w:rPr>
          <w:rFonts w:ascii="Arial" w:hAnsi="Arial" w:cs="Arial"/>
          <w:sz w:val="24"/>
          <w:szCs w:val="24"/>
        </w:rPr>
        <w:t>M</w:t>
      </w:r>
      <w:r w:rsidR="00B068D8">
        <w:rPr>
          <w:rFonts w:ascii="Arial" w:hAnsi="Arial" w:cs="Arial"/>
          <w:sz w:val="24"/>
          <w:szCs w:val="24"/>
        </w:rPr>
        <w:t xml:space="preserve">arço de </w:t>
      </w:r>
      <w:r w:rsidRPr="00B068D8">
        <w:rPr>
          <w:rFonts w:ascii="Arial" w:hAnsi="Arial" w:cs="Arial"/>
          <w:sz w:val="24"/>
          <w:szCs w:val="24"/>
        </w:rPr>
        <w:t xml:space="preserve"> 202</w:t>
      </w:r>
      <w:r w:rsidR="00651E62" w:rsidRPr="00B068D8">
        <w:rPr>
          <w:rFonts w:ascii="Arial" w:hAnsi="Arial" w:cs="Arial"/>
          <w:sz w:val="24"/>
          <w:szCs w:val="24"/>
        </w:rPr>
        <w:t>3</w:t>
      </w:r>
    </w:p>
    <w:p w:rsidR="00C5771A" w:rsidRPr="006B7902" w:rsidRDefault="00C5771A" w:rsidP="00C5771A">
      <w:pPr>
        <w:pStyle w:val="Corpodetexto20"/>
        <w:spacing w:line="276" w:lineRule="auto"/>
        <w:jc w:val="center"/>
        <w:rPr>
          <w:rFonts w:ascii="Arial" w:hAnsi="Arial" w:cs="Arial"/>
          <w:sz w:val="24"/>
          <w:szCs w:val="24"/>
        </w:rPr>
      </w:pPr>
    </w:p>
    <w:p w:rsidR="00C5771A" w:rsidRDefault="00C5771A"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Default="00041662" w:rsidP="00C5771A">
      <w:pPr>
        <w:spacing w:line="276" w:lineRule="auto"/>
        <w:jc w:val="center"/>
        <w:rPr>
          <w:rFonts w:ascii="Arial" w:hAnsi="Arial" w:cs="Arial"/>
          <w:b/>
          <w:w w:val="98"/>
          <w:sz w:val="24"/>
          <w:szCs w:val="24"/>
        </w:rPr>
      </w:pPr>
    </w:p>
    <w:p w:rsidR="00041662" w:rsidRPr="006B7902" w:rsidRDefault="00041662" w:rsidP="00C5771A">
      <w:pPr>
        <w:spacing w:line="276" w:lineRule="auto"/>
        <w:jc w:val="center"/>
        <w:rPr>
          <w:rFonts w:ascii="Arial" w:hAnsi="Arial" w:cs="Arial"/>
          <w:b/>
          <w:w w:val="98"/>
          <w:sz w:val="24"/>
          <w:szCs w:val="24"/>
        </w:rPr>
      </w:pP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CELSO LUIZ PADOVANI</w:t>
      </w:r>
    </w:p>
    <w:p w:rsidR="00651E62" w:rsidRPr="0097123D" w:rsidRDefault="00651E62" w:rsidP="00651E62">
      <w:pPr>
        <w:jc w:val="center"/>
        <w:rPr>
          <w:rFonts w:ascii="Arial" w:hAnsi="Arial" w:cs="Arial"/>
          <w:b/>
          <w:w w:val="98"/>
          <w:sz w:val="24"/>
          <w:szCs w:val="24"/>
        </w:rPr>
      </w:pPr>
      <w:r w:rsidRPr="0097123D">
        <w:rPr>
          <w:rFonts w:ascii="Arial" w:hAnsi="Arial" w:cs="Arial"/>
          <w:b/>
          <w:w w:val="98"/>
          <w:sz w:val="24"/>
          <w:szCs w:val="24"/>
        </w:rPr>
        <w:t>PREFEITO MUNICIPAL</w:t>
      </w: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041662" w:rsidRDefault="000416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651E62" w:rsidRDefault="00651E62" w:rsidP="00651E62">
      <w:pPr>
        <w:spacing w:line="276" w:lineRule="auto"/>
        <w:jc w:val="both"/>
        <w:rPr>
          <w:rFonts w:ascii="Arial" w:hAnsi="Arial" w:cs="Arial"/>
          <w:sz w:val="24"/>
          <w:szCs w:val="24"/>
        </w:rPr>
      </w:pPr>
    </w:p>
    <w:p w:rsidR="00041662" w:rsidRDefault="00041662" w:rsidP="00651E62">
      <w:pPr>
        <w:spacing w:line="276" w:lineRule="auto"/>
        <w:jc w:val="both"/>
        <w:rPr>
          <w:rFonts w:ascii="Arial" w:hAnsi="Arial" w:cs="Arial"/>
          <w:sz w:val="24"/>
          <w:szCs w:val="24"/>
        </w:rPr>
      </w:pPr>
    </w:p>
    <w:p w:rsidR="00E87A78" w:rsidRDefault="00651E62" w:rsidP="00651E62">
      <w:pPr>
        <w:jc w:val="center"/>
        <w:rPr>
          <w:rFonts w:ascii="Arial" w:hAnsi="Arial" w:cs="Arial"/>
          <w:b/>
          <w:sz w:val="24"/>
          <w:szCs w:val="24"/>
        </w:rPr>
      </w:pPr>
      <w:r>
        <w:rPr>
          <w:rFonts w:ascii="Arial" w:hAnsi="Arial" w:cs="Arial"/>
          <w:b/>
          <w:sz w:val="24"/>
          <w:szCs w:val="24"/>
        </w:rPr>
        <w:t xml:space="preserve">CONTRATADA: </w:t>
      </w:r>
      <w:r w:rsidR="00E87A78">
        <w:rPr>
          <w:rFonts w:ascii="Arial" w:hAnsi="Arial" w:cs="Arial"/>
          <w:b/>
          <w:sz w:val="24"/>
          <w:szCs w:val="24"/>
        </w:rPr>
        <w:t>MASTER INFO TECNOLOGIA LTDA</w:t>
      </w:r>
      <w:r w:rsidR="00E87A78">
        <w:rPr>
          <w:rFonts w:ascii="Arial" w:hAnsi="Arial" w:cs="Arial"/>
          <w:b/>
          <w:sz w:val="24"/>
          <w:szCs w:val="24"/>
        </w:rPr>
        <w:t xml:space="preserve"> </w:t>
      </w:r>
    </w:p>
    <w:p w:rsidR="00651E62" w:rsidRDefault="00E87A78" w:rsidP="00651E62">
      <w:pPr>
        <w:jc w:val="center"/>
        <w:rPr>
          <w:rFonts w:ascii="Arial" w:hAnsi="Arial" w:cs="Arial"/>
          <w:b/>
          <w:bCs/>
          <w:sz w:val="24"/>
          <w:szCs w:val="24"/>
        </w:rPr>
      </w:pPr>
      <w:r>
        <w:rPr>
          <w:rFonts w:ascii="Arial" w:hAnsi="Arial" w:cs="Arial"/>
          <w:b/>
          <w:sz w:val="24"/>
          <w:szCs w:val="24"/>
        </w:rPr>
        <w:t>ANTONIA DE PAULA BOMFIM</w:t>
      </w:r>
    </w:p>
    <w:p w:rsidR="00651E62" w:rsidRDefault="00651E62" w:rsidP="00651E62">
      <w:pPr>
        <w:jc w:val="center"/>
        <w:rPr>
          <w:rFonts w:ascii="Arial" w:hAnsi="Arial" w:cs="Arial"/>
          <w:b/>
          <w:bCs/>
          <w:sz w:val="24"/>
          <w:szCs w:val="24"/>
        </w:rPr>
      </w:pPr>
      <w:r>
        <w:rPr>
          <w:rFonts w:ascii="Arial" w:hAnsi="Arial" w:cs="Arial"/>
          <w:b/>
          <w:bCs/>
          <w:sz w:val="24"/>
          <w:szCs w:val="24"/>
        </w:rPr>
        <w:t xml:space="preserve">CPF: </w:t>
      </w:r>
      <w:r w:rsidR="00E87A78" w:rsidRPr="00E87A78">
        <w:rPr>
          <w:rFonts w:ascii="Arial" w:hAnsi="Arial" w:cs="Arial"/>
          <w:b/>
          <w:bCs/>
          <w:sz w:val="24"/>
          <w:szCs w:val="24"/>
        </w:rPr>
        <w:t>537.944.781-34</w:t>
      </w:r>
    </w:p>
    <w:sectPr w:rsidR="00651E62" w:rsidSect="00BE6926">
      <w:headerReference w:type="default" r:id="rId11"/>
      <w:pgSz w:w="11907" w:h="16840" w:code="9"/>
      <w:pgMar w:top="720" w:right="720" w:bottom="720" w:left="1418" w:header="284" w:footer="5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0462" w:rsidRDefault="00D70462" w:rsidP="00D70462">
      <w:r>
        <w:separator/>
      </w:r>
    </w:p>
  </w:endnote>
  <w:endnote w:type="continuationSeparator" w:id="0">
    <w:p w:rsidR="00D70462" w:rsidRDefault="00D70462" w:rsidP="00D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0462" w:rsidRDefault="00D70462" w:rsidP="00D70462">
      <w:r>
        <w:separator/>
      </w:r>
    </w:p>
  </w:footnote>
  <w:footnote w:type="continuationSeparator" w:id="0">
    <w:p w:rsidR="00D70462" w:rsidRDefault="00D70462" w:rsidP="00D7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0ACB" w:rsidRDefault="009E0ACB">
    <w:pPr>
      <w:pStyle w:val="Cabealho"/>
      <w:rPr>
        <w:noProof/>
      </w:rPr>
    </w:pPr>
  </w:p>
  <w:p w:rsidR="009E0ACB" w:rsidRDefault="00E87A78" w:rsidP="009E0ACB">
    <w:pPr>
      <w:pStyle w:val="Ttulo"/>
      <w:rPr>
        <w:rFonts w:ascii="Calibri" w:hAnsi="Calibri" w:cs="Calibri"/>
        <w:sz w:val="32"/>
        <w:szCs w:val="32"/>
        <w:lang w:val="pt-BR"/>
      </w:rPr>
    </w:pPr>
    <w:bookmarkStart w:id="0" w:name="_Hlk130192288"/>
    <w:bookmarkStart w:id="1" w:name="_Hlk130192343"/>
    <w:bookmarkStart w:id="2" w:name="_Hlk130192344"/>
    <w:bookmarkStart w:id="3" w:name="_Hlk130192345"/>
    <w:bookmarkStart w:id="4" w:name="_Hlk130192346"/>
    <w:bookmarkStart w:id="5" w:name="_Hlk130192347"/>
    <w:bookmarkStart w:id="6" w:name="_Hlk130192348"/>
    <w:bookmarkStart w:id="7" w:name="_Hlk130192349"/>
    <w:bookmarkStart w:id="8" w:name="_Hlk130192350"/>
    <w:bookmarkStart w:id="9" w:name="_Hlk130192351"/>
    <w:bookmarkStart w:id="10" w:name="_Hlk130192352"/>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2pt;margin-top:-4.3pt;width:77.7pt;height:82.4pt;z-index:251659264">
          <v:imagedata r:id="rId1" o:title=""/>
        </v:shape>
        <o:OLEObject Type="Embed" ProgID="PBrush" ShapeID="_x0000_s2054" DrawAspect="Content" ObjectID="_1741003061" r:id="rId2"/>
      </w:object>
    </w:r>
    <w:r w:rsidR="009E0ACB">
      <w:rPr>
        <w:rFonts w:ascii="Calibri" w:hAnsi="Calibri" w:cs="Calibri"/>
        <w:sz w:val="32"/>
        <w:szCs w:val="32"/>
        <w:lang w:val="pt-BR"/>
      </w:rPr>
      <w:t>ESTADO DE MATO GROSSO</w:t>
    </w:r>
  </w:p>
  <w:p w:rsidR="009E0ACB" w:rsidRDefault="009E0ACB" w:rsidP="009E0ACB">
    <w:pPr>
      <w:pStyle w:val="Ttulo"/>
      <w:rPr>
        <w:rFonts w:ascii="Calibri" w:hAnsi="Calibri" w:cs="Calibri"/>
        <w:sz w:val="32"/>
        <w:szCs w:val="32"/>
        <w:lang w:val="pt-BR"/>
      </w:rPr>
    </w:pPr>
    <w:r>
      <w:rPr>
        <w:rFonts w:ascii="Calibri" w:hAnsi="Calibri" w:cs="Calibri"/>
        <w:sz w:val="28"/>
        <w:szCs w:val="28"/>
      </w:rPr>
      <w:t xml:space="preserve">    </w:t>
    </w:r>
    <w:r>
      <w:rPr>
        <w:rFonts w:ascii="Calibri" w:hAnsi="Calibri" w:cs="Calibri"/>
        <w:sz w:val="32"/>
        <w:szCs w:val="32"/>
        <w:lang w:val="pt-BR"/>
      </w:rPr>
      <w:t>PREFEITURA MUNICIPAL DE MARCELÂNDIA</w:t>
    </w:r>
  </w:p>
  <w:p w:rsidR="009E0ACB" w:rsidRPr="00A5480B" w:rsidRDefault="009E0ACB" w:rsidP="009E0ACB">
    <w:pPr>
      <w:pStyle w:val="Ttulo"/>
      <w:rPr>
        <w:rFonts w:ascii="Calibri" w:hAnsi="Calibri" w:cs="Calibri"/>
        <w:b w:val="0"/>
        <w:bCs/>
        <w:sz w:val="28"/>
        <w:szCs w:val="28"/>
        <w:lang w:val="pt-BR"/>
      </w:rPr>
    </w:pPr>
    <w:r w:rsidRPr="00A5480B">
      <w:rPr>
        <w:rFonts w:ascii="Calibri" w:hAnsi="Calibri" w:cs="Calibri"/>
        <w:b w:val="0"/>
        <w:bCs/>
        <w:sz w:val="28"/>
        <w:szCs w:val="28"/>
        <w:lang w:val="pt-BR"/>
      </w:rPr>
      <w:t>CNPJ</w:t>
    </w:r>
    <w:r>
      <w:rPr>
        <w:rFonts w:ascii="Calibri" w:hAnsi="Calibri" w:cs="Calibri"/>
        <w:b w:val="0"/>
        <w:bCs/>
        <w:sz w:val="28"/>
        <w:szCs w:val="28"/>
        <w:lang w:val="pt-BR"/>
      </w:rPr>
      <w:t>:</w:t>
    </w:r>
    <w:r w:rsidRPr="00A5480B">
      <w:rPr>
        <w:rFonts w:ascii="Calibri" w:hAnsi="Calibri" w:cs="Calibri"/>
        <w:b w:val="0"/>
        <w:bCs/>
        <w:sz w:val="28"/>
        <w:szCs w:val="28"/>
        <w:lang w:val="pt-BR"/>
      </w:rPr>
      <w:t xml:space="preserve"> 03.238.987/0001-75</w:t>
    </w:r>
  </w:p>
  <w:p w:rsidR="009E0ACB" w:rsidRDefault="009E0ACB" w:rsidP="009E0ACB">
    <w:pPr>
      <w:pStyle w:val="Ttulo"/>
      <w:rPr>
        <w:rFonts w:ascii="Calibri" w:hAnsi="Calibri" w:cs="Calibri"/>
        <w:b w:val="0"/>
        <w:i/>
        <w:sz w:val="28"/>
        <w:szCs w:val="28"/>
      </w:rPr>
    </w:pPr>
    <w:r>
      <w:rPr>
        <w:rFonts w:ascii="Calibri" w:hAnsi="Calibri" w:cs="Calibri"/>
        <w:b w:val="0"/>
        <w:i/>
        <w:sz w:val="28"/>
        <w:szCs w:val="28"/>
      </w:rPr>
      <w:t xml:space="preserve">   </w:t>
    </w:r>
    <w:r>
      <w:rPr>
        <w:rFonts w:ascii="Calibri" w:hAnsi="Calibri" w:cs="Calibri"/>
        <w:b w:val="0"/>
        <w:i/>
        <w:sz w:val="28"/>
        <w:szCs w:val="28"/>
        <w:lang w:val="pt-BR"/>
      </w:rPr>
      <w:t>Departamento de Licitação e Contratos</w:t>
    </w:r>
    <w:r>
      <w:rPr>
        <w:rFonts w:ascii="Calibri" w:hAnsi="Calibri" w:cs="Calibri"/>
        <w:b w:val="0"/>
        <w:i/>
        <w:sz w:val="28"/>
        <w:szCs w:val="28"/>
      </w:rPr>
      <w:t xml:space="preserve">   </w:t>
    </w:r>
  </w:p>
  <w:bookmarkEnd w:id="0"/>
  <w:bookmarkEnd w:id="1"/>
  <w:bookmarkEnd w:id="2"/>
  <w:bookmarkEnd w:id="3"/>
  <w:bookmarkEnd w:id="4"/>
  <w:bookmarkEnd w:id="5"/>
  <w:bookmarkEnd w:id="6"/>
  <w:bookmarkEnd w:id="7"/>
  <w:bookmarkEnd w:id="8"/>
  <w:bookmarkEnd w:id="9"/>
  <w:bookmarkEnd w:id="10"/>
  <w:p w:rsidR="009E0ACB" w:rsidRDefault="009E0AC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7A"/>
    <w:multiLevelType w:val="hybridMultilevel"/>
    <w:tmpl w:val="73FACE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5D1EC6"/>
    <w:multiLevelType w:val="hybridMultilevel"/>
    <w:tmpl w:val="782458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FA7B47"/>
    <w:multiLevelType w:val="hybridMultilevel"/>
    <w:tmpl w:val="BF7ED8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04699E"/>
    <w:multiLevelType w:val="multilevel"/>
    <w:tmpl w:val="5C8265A2"/>
    <w:lvl w:ilvl="0">
      <w:start w:val="1"/>
      <w:numFmt w:val="decimal"/>
      <w:pStyle w:val="CLAUSULA-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6B464DB"/>
    <w:multiLevelType w:val="hybridMultilevel"/>
    <w:tmpl w:val="C4B253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B80898"/>
    <w:multiLevelType w:val="hybridMultilevel"/>
    <w:tmpl w:val="E30610A0"/>
    <w:lvl w:ilvl="0" w:tplc="E2F6A85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38636ED"/>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15:restartNumberingAfterBreak="0">
    <w:nsid w:val="43A0080D"/>
    <w:multiLevelType w:val="hybridMultilevel"/>
    <w:tmpl w:val="988E11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BB6BF9"/>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4F8A242B"/>
    <w:multiLevelType w:val="hybridMultilevel"/>
    <w:tmpl w:val="0D6893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6006815"/>
    <w:multiLevelType w:val="hybridMultilevel"/>
    <w:tmpl w:val="3962BBE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675EFF"/>
    <w:multiLevelType w:val="hybridMultilevel"/>
    <w:tmpl w:val="3962BBEA"/>
    <w:lvl w:ilvl="0" w:tplc="04160017">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2C6C1D"/>
    <w:multiLevelType w:val="hybridMultilevel"/>
    <w:tmpl w:val="7B04AB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5C51C6"/>
    <w:multiLevelType w:val="hybridMultilevel"/>
    <w:tmpl w:val="FCE0BC36"/>
    <w:lvl w:ilvl="0" w:tplc="0F4EA80C">
      <w:start w:val="1"/>
      <w:numFmt w:val="lowerLetter"/>
      <w:lvlText w:val="%1)"/>
      <w:lvlJc w:val="left"/>
      <w:pPr>
        <w:ind w:left="502" w:hanging="360"/>
      </w:pPr>
      <w:rPr>
        <w:b/>
        <w:b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16cid:durableId="436632848">
    <w:abstractNumId w:val="5"/>
  </w:num>
  <w:num w:numId="2" w16cid:durableId="770971540">
    <w:abstractNumId w:val="3"/>
  </w:num>
  <w:num w:numId="3" w16cid:durableId="1852252718">
    <w:abstractNumId w:val="10"/>
  </w:num>
  <w:num w:numId="4" w16cid:durableId="1870142308">
    <w:abstractNumId w:val="6"/>
  </w:num>
  <w:num w:numId="5" w16cid:durableId="2051415059">
    <w:abstractNumId w:val="14"/>
  </w:num>
  <w:num w:numId="6" w16cid:durableId="1107122782">
    <w:abstractNumId w:val="8"/>
  </w:num>
  <w:num w:numId="7" w16cid:durableId="146095311">
    <w:abstractNumId w:val="2"/>
  </w:num>
  <w:num w:numId="8" w16cid:durableId="110052493">
    <w:abstractNumId w:val="0"/>
  </w:num>
  <w:num w:numId="9" w16cid:durableId="652956248">
    <w:abstractNumId w:val="12"/>
  </w:num>
  <w:num w:numId="10" w16cid:durableId="1104494657">
    <w:abstractNumId w:val="11"/>
  </w:num>
  <w:num w:numId="11" w16cid:durableId="1184520322">
    <w:abstractNumId w:val="1"/>
  </w:num>
  <w:num w:numId="12" w16cid:durableId="1192188669">
    <w:abstractNumId w:val="4"/>
  </w:num>
  <w:num w:numId="13" w16cid:durableId="1654676979">
    <w:abstractNumId w:val="7"/>
  </w:num>
  <w:num w:numId="14" w16cid:durableId="2010936908">
    <w:abstractNumId w:val="9"/>
  </w:num>
  <w:num w:numId="15" w16cid:durableId="3829477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1A"/>
    <w:rsid w:val="00041662"/>
    <w:rsid w:val="000F4171"/>
    <w:rsid w:val="0018355D"/>
    <w:rsid w:val="00396F93"/>
    <w:rsid w:val="005E7E49"/>
    <w:rsid w:val="00651E62"/>
    <w:rsid w:val="006C19BB"/>
    <w:rsid w:val="006F728D"/>
    <w:rsid w:val="007D119D"/>
    <w:rsid w:val="008519BC"/>
    <w:rsid w:val="00892491"/>
    <w:rsid w:val="0095264A"/>
    <w:rsid w:val="009E0ACB"/>
    <w:rsid w:val="00A9099E"/>
    <w:rsid w:val="00B068D8"/>
    <w:rsid w:val="00B76693"/>
    <w:rsid w:val="00BE6926"/>
    <w:rsid w:val="00BF06F7"/>
    <w:rsid w:val="00C5771A"/>
    <w:rsid w:val="00D31932"/>
    <w:rsid w:val="00D70462"/>
    <w:rsid w:val="00E87A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42CC84"/>
  <w15:chartTrackingRefBased/>
  <w15:docId w15:val="{930E95C7-CFB5-4610-8EF1-82477906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LAUSULA NIVEL 1"/>
    <w:qFormat/>
    <w:rsid w:val="00C5771A"/>
    <w:pPr>
      <w:spacing w:after="0" w:line="240" w:lineRule="auto"/>
    </w:pPr>
    <w:rPr>
      <w:rFonts w:ascii="Times New Roman" w:hAnsi="Times New Roman" w:cs="Times New Roman"/>
      <w:kern w:val="0"/>
      <w:sz w:val="20"/>
      <w:szCs w:val="20"/>
      <w:lang w:eastAsia="pt-BR"/>
      <w14:ligatures w14:val="none"/>
    </w:rPr>
  </w:style>
  <w:style w:type="paragraph" w:styleId="Ttulo1">
    <w:name w:val="heading 1"/>
    <w:basedOn w:val="Normal"/>
    <w:next w:val="Normal"/>
    <w:link w:val="Ttulo1Char"/>
    <w:qFormat/>
    <w:rsid w:val="00C5771A"/>
    <w:pPr>
      <w:keepNext/>
      <w:jc w:val="both"/>
      <w:outlineLvl w:val="0"/>
    </w:pPr>
    <w:rPr>
      <w:rFonts w:ascii="Arial" w:hAnsi="Arial"/>
      <w:b/>
      <w:sz w:val="24"/>
    </w:rPr>
  </w:style>
  <w:style w:type="paragraph" w:styleId="Ttulo2">
    <w:name w:val="heading 2"/>
    <w:basedOn w:val="Normal"/>
    <w:next w:val="Normal"/>
    <w:link w:val="Ttulo2Char"/>
    <w:qFormat/>
    <w:rsid w:val="00C5771A"/>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C5771A"/>
    <w:pPr>
      <w:keepNext/>
      <w:jc w:val="both"/>
      <w:outlineLvl w:val="2"/>
    </w:pPr>
    <w:rPr>
      <w:rFonts w:ascii="Bookman Old Style" w:hAnsi="Bookman Old Style"/>
      <w:b/>
    </w:rPr>
  </w:style>
  <w:style w:type="paragraph" w:styleId="Ttulo4">
    <w:name w:val="heading 4"/>
    <w:basedOn w:val="Normal"/>
    <w:next w:val="Normal"/>
    <w:link w:val="Ttulo4Char"/>
    <w:qFormat/>
    <w:rsid w:val="00C5771A"/>
    <w:pPr>
      <w:keepNext/>
      <w:jc w:val="center"/>
      <w:outlineLvl w:val="3"/>
    </w:pPr>
    <w:rPr>
      <w:b/>
      <w:sz w:val="24"/>
    </w:rPr>
  </w:style>
  <w:style w:type="paragraph" w:styleId="Ttulo5">
    <w:name w:val="heading 5"/>
    <w:basedOn w:val="Normal"/>
    <w:next w:val="Normal"/>
    <w:link w:val="Ttulo5Char"/>
    <w:qFormat/>
    <w:rsid w:val="00C5771A"/>
    <w:pPr>
      <w:keepNext/>
      <w:jc w:val="both"/>
      <w:outlineLvl w:val="4"/>
    </w:pPr>
    <w:rPr>
      <w:b/>
      <w:sz w:val="16"/>
      <w:lang w:val="x-none" w:eastAsia="x-none"/>
    </w:rPr>
  </w:style>
  <w:style w:type="paragraph" w:styleId="Ttulo6">
    <w:name w:val="heading 6"/>
    <w:basedOn w:val="Normal"/>
    <w:next w:val="Normal"/>
    <w:link w:val="Ttulo6Char"/>
    <w:qFormat/>
    <w:rsid w:val="00C5771A"/>
    <w:pPr>
      <w:spacing w:before="240" w:after="60"/>
      <w:outlineLvl w:val="5"/>
    </w:pPr>
    <w:rPr>
      <w:b/>
      <w:bCs/>
      <w:sz w:val="22"/>
      <w:szCs w:val="22"/>
    </w:rPr>
  </w:style>
  <w:style w:type="paragraph" w:styleId="Ttulo7">
    <w:name w:val="heading 7"/>
    <w:basedOn w:val="Normal"/>
    <w:next w:val="Normal"/>
    <w:link w:val="Ttulo7Char"/>
    <w:qFormat/>
    <w:rsid w:val="00C5771A"/>
    <w:pPr>
      <w:spacing w:before="240" w:after="60"/>
      <w:outlineLvl w:val="6"/>
    </w:pPr>
    <w:rPr>
      <w:sz w:val="24"/>
      <w:szCs w:val="24"/>
    </w:rPr>
  </w:style>
  <w:style w:type="paragraph" w:styleId="Ttulo8">
    <w:name w:val="heading 8"/>
    <w:basedOn w:val="Normal"/>
    <w:next w:val="Normal"/>
    <w:link w:val="Ttulo8Char"/>
    <w:qFormat/>
    <w:rsid w:val="00C5771A"/>
    <w:pPr>
      <w:spacing w:before="240" w:after="60"/>
      <w:outlineLvl w:val="7"/>
    </w:pPr>
    <w:rPr>
      <w:i/>
      <w:iCs/>
      <w:sz w:val="24"/>
      <w:szCs w:val="24"/>
    </w:rPr>
  </w:style>
  <w:style w:type="paragraph" w:styleId="Ttulo9">
    <w:name w:val="heading 9"/>
    <w:basedOn w:val="Normal"/>
    <w:next w:val="Normal"/>
    <w:link w:val="Ttulo9Char"/>
    <w:qFormat/>
    <w:rsid w:val="00C5771A"/>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LAUSULA-NIVEL1">
    <w:name w:val="CLAUSULA - NIVEL 1"/>
    <w:basedOn w:val="Normal"/>
    <w:link w:val="CLAUSULA-NIVEL1Char"/>
    <w:autoRedefine/>
    <w:qFormat/>
    <w:rsid w:val="006F728D"/>
    <w:pPr>
      <w:widowControl w:val="0"/>
      <w:numPr>
        <w:numId w:val="2"/>
      </w:numPr>
      <w:autoSpaceDE w:val="0"/>
      <w:autoSpaceDN w:val="0"/>
      <w:adjustRightInd w:val="0"/>
      <w:spacing w:line="276" w:lineRule="auto"/>
      <w:ind w:left="360" w:hanging="360"/>
    </w:pPr>
    <w:rPr>
      <w:rFonts w:eastAsiaTheme="minorHAnsi" w:cs="Arial"/>
      <w:bCs/>
      <w:szCs w:val="24"/>
      <w:lang w:eastAsia="en-US"/>
    </w:rPr>
  </w:style>
  <w:style w:type="character" w:customStyle="1" w:styleId="CLAUSULA-NIVEL1Char">
    <w:name w:val="CLAUSULA - NIVEL 1 Char"/>
    <w:basedOn w:val="Fontepargpadro"/>
    <w:link w:val="CLAUSULA-NIVEL1"/>
    <w:rsid w:val="006F728D"/>
    <w:rPr>
      <w:rFonts w:ascii="Arial" w:hAnsi="Arial" w:cs="Arial"/>
      <w:b/>
      <w:bCs/>
      <w:sz w:val="24"/>
      <w:szCs w:val="24"/>
    </w:rPr>
  </w:style>
  <w:style w:type="character" w:customStyle="1" w:styleId="Ttulo1Char">
    <w:name w:val="Título 1 Char"/>
    <w:basedOn w:val="Fontepargpadro"/>
    <w:link w:val="Ttulo1"/>
    <w:rsid w:val="00C5771A"/>
    <w:rPr>
      <w:rFonts w:ascii="Arial" w:hAnsi="Arial" w:cs="Times New Roman"/>
      <w:b/>
      <w:kern w:val="0"/>
      <w:sz w:val="24"/>
      <w:szCs w:val="20"/>
      <w:lang w:eastAsia="pt-BR"/>
      <w14:ligatures w14:val="none"/>
    </w:rPr>
  </w:style>
  <w:style w:type="character" w:customStyle="1" w:styleId="Ttulo2Char">
    <w:name w:val="Título 2 Char"/>
    <w:basedOn w:val="Fontepargpadro"/>
    <w:link w:val="Ttulo2"/>
    <w:rsid w:val="00C5771A"/>
    <w:rPr>
      <w:rFonts w:ascii="Arial" w:hAnsi="Arial" w:cs="Times New Roman"/>
      <w:b/>
      <w:kern w:val="0"/>
      <w:sz w:val="36"/>
      <w:szCs w:val="20"/>
      <w:u w:val="single"/>
      <w:lang w:val="x-none" w:eastAsia="x-none"/>
      <w14:ligatures w14:val="none"/>
    </w:rPr>
  </w:style>
  <w:style w:type="character" w:customStyle="1" w:styleId="Ttulo3Char">
    <w:name w:val="Título 3 Char"/>
    <w:basedOn w:val="Fontepargpadro"/>
    <w:link w:val="Ttulo3"/>
    <w:rsid w:val="00C5771A"/>
    <w:rPr>
      <w:rFonts w:ascii="Bookman Old Style" w:hAnsi="Bookman Old Style" w:cs="Times New Roman"/>
      <w:b/>
      <w:kern w:val="0"/>
      <w:sz w:val="20"/>
      <w:szCs w:val="20"/>
      <w:lang w:eastAsia="pt-BR"/>
      <w14:ligatures w14:val="none"/>
    </w:rPr>
  </w:style>
  <w:style w:type="character" w:customStyle="1" w:styleId="Ttulo4Char">
    <w:name w:val="Título 4 Char"/>
    <w:basedOn w:val="Fontepargpadro"/>
    <w:link w:val="Ttulo4"/>
    <w:rsid w:val="00C5771A"/>
    <w:rPr>
      <w:rFonts w:ascii="Times New Roman" w:hAnsi="Times New Roman" w:cs="Times New Roman"/>
      <w:b/>
      <w:kern w:val="0"/>
      <w:sz w:val="24"/>
      <w:szCs w:val="20"/>
      <w:lang w:eastAsia="pt-BR"/>
      <w14:ligatures w14:val="none"/>
    </w:rPr>
  </w:style>
  <w:style w:type="character" w:customStyle="1" w:styleId="Ttulo5Char">
    <w:name w:val="Título 5 Char"/>
    <w:basedOn w:val="Fontepargpadro"/>
    <w:link w:val="Ttulo5"/>
    <w:rsid w:val="00C5771A"/>
    <w:rPr>
      <w:rFonts w:ascii="Times New Roman" w:hAnsi="Times New Roman" w:cs="Times New Roman"/>
      <w:b/>
      <w:kern w:val="0"/>
      <w:sz w:val="16"/>
      <w:szCs w:val="20"/>
      <w:lang w:val="x-none" w:eastAsia="x-none"/>
      <w14:ligatures w14:val="none"/>
    </w:rPr>
  </w:style>
  <w:style w:type="character" w:customStyle="1" w:styleId="Ttulo6Char">
    <w:name w:val="Título 6 Char"/>
    <w:basedOn w:val="Fontepargpadro"/>
    <w:link w:val="Ttulo6"/>
    <w:rsid w:val="00C5771A"/>
    <w:rPr>
      <w:rFonts w:ascii="Times New Roman" w:hAnsi="Times New Roman" w:cs="Times New Roman"/>
      <w:b/>
      <w:bCs/>
      <w:kern w:val="0"/>
      <w:lang w:eastAsia="pt-BR"/>
      <w14:ligatures w14:val="none"/>
    </w:rPr>
  </w:style>
  <w:style w:type="character" w:customStyle="1" w:styleId="Ttulo7Char">
    <w:name w:val="Título 7 Char"/>
    <w:basedOn w:val="Fontepargpadro"/>
    <w:link w:val="Ttulo7"/>
    <w:rsid w:val="00C5771A"/>
    <w:rPr>
      <w:rFonts w:ascii="Times New Roman" w:hAnsi="Times New Roman" w:cs="Times New Roman"/>
      <w:kern w:val="0"/>
      <w:sz w:val="24"/>
      <w:szCs w:val="24"/>
      <w:lang w:eastAsia="pt-BR"/>
      <w14:ligatures w14:val="none"/>
    </w:rPr>
  </w:style>
  <w:style w:type="character" w:customStyle="1" w:styleId="Ttulo8Char">
    <w:name w:val="Título 8 Char"/>
    <w:basedOn w:val="Fontepargpadro"/>
    <w:link w:val="Ttulo8"/>
    <w:rsid w:val="00C5771A"/>
    <w:rPr>
      <w:rFonts w:ascii="Times New Roman" w:hAnsi="Times New Roman" w:cs="Times New Roman"/>
      <w:i/>
      <w:iCs/>
      <w:kern w:val="0"/>
      <w:sz w:val="24"/>
      <w:szCs w:val="24"/>
      <w:lang w:eastAsia="pt-BR"/>
      <w14:ligatures w14:val="none"/>
    </w:rPr>
  </w:style>
  <w:style w:type="character" w:customStyle="1" w:styleId="Ttulo9Char">
    <w:name w:val="Título 9 Char"/>
    <w:basedOn w:val="Fontepargpadro"/>
    <w:link w:val="Ttulo9"/>
    <w:rsid w:val="00C5771A"/>
    <w:rPr>
      <w:rFonts w:ascii="Arial" w:hAnsi="Arial" w:cs="Times New Roman"/>
      <w:b/>
      <w:i/>
      <w:kern w:val="0"/>
      <w:sz w:val="18"/>
      <w:szCs w:val="20"/>
      <w:lang w:val="x-none" w:eastAsia="x-none"/>
      <w14:ligatures w14:val="none"/>
    </w:rPr>
  </w:style>
  <w:style w:type="paragraph" w:styleId="Corpodetexto">
    <w:name w:val="Body Text"/>
    <w:basedOn w:val="Normal"/>
    <w:link w:val="CorpodetextoChar"/>
    <w:rsid w:val="00C5771A"/>
    <w:pPr>
      <w:jc w:val="both"/>
    </w:pPr>
    <w:rPr>
      <w:i/>
    </w:rPr>
  </w:style>
  <w:style w:type="character" w:customStyle="1" w:styleId="CorpodetextoChar">
    <w:name w:val="Corpo de texto Char"/>
    <w:basedOn w:val="Fontepargpadro"/>
    <w:link w:val="Corpodetexto"/>
    <w:rsid w:val="00C5771A"/>
    <w:rPr>
      <w:rFonts w:ascii="Times New Roman" w:hAnsi="Times New Roman" w:cs="Times New Roman"/>
      <w:i/>
      <w:kern w:val="0"/>
      <w:sz w:val="20"/>
      <w:szCs w:val="20"/>
      <w:lang w:eastAsia="pt-BR"/>
      <w14:ligatures w14:val="none"/>
    </w:rPr>
  </w:style>
  <w:style w:type="paragraph" w:styleId="Recuodecorpodetexto">
    <w:name w:val="Body Text Indent"/>
    <w:basedOn w:val="Normal"/>
    <w:link w:val="RecuodecorpodetextoChar"/>
    <w:rsid w:val="00C5771A"/>
    <w:pPr>
      <w:jc w:val="both"/>
    </w:pPr>
    <w:rPr>
      <w:rFonts w:ascii="Arial" w:hAnsi="Arial"/>
    </w:rPr>
  </w:style>
  <w:style w:type="character" w:customStyle="1" w:styleId="RecuodecorpodetextoChar">
    <w:name w:val="Recuo de corpo de texto Char"/>
    <w:basedOn w:val="Fontepargpadro"/>
    <w:link w:val="Recuodecorpodetexto"/>
    <w:rsid w:val="00C5771A"/>
    <w:rPr>
      <w:rFonts w:ascii="Arial" w:hAnsi="Arial" w:cs="Times New Roman"/>
      <w:kern w:val="0"/>
      <w:sz w:val="20"/>
      <w:szCs w:val="20"/>
      <w:lang w:eastAsia="pt-BR"/>
      <w14:ligatures w14:val="none"/>
    </w:rPr>
  </w:style>
  <w:style w:type="paragraph" w:styleId="Corpodetexto3">
    <w:name w:val="Body Text 3"/>
    <w:basedOn w:val="Normal"/>
    <w:link w:val="Corpodetexto3Char"/>
    <w:uiPriority w:val="99"/>
    <w:rsid w:val="00C5771A"/>
    <w:pPr>
      <w:jc w:val="both"/>
    </w:pPr>
    <w:rPr>
      <w:rFonts w:ascii="Bookman Old Style" w:hAnsi="Bookman Old Style"/>
      <w:sz w:val="22"/>
      <w:lang w:val="x-none" w:eastAsia="x-none"/>
    </w:rPr>
  </w:style>
  <w:style w:type="character" w:customStyle="1" w:styleId="Corpodetexto3Char">
    <w:name w:val="Corpo de texto 3 Char"/>
    <w:basedOn w:val="Fontepargpadro"/>
    <w:link w:val="Corpodetexto3"/>
    <w:uiPriority w:val="99"/>
    <w:rsid w:val="00C5771A"/>
    <w:rPr>
      <w:rFonts w:ascii="Bookman Old Style" w:hAnsi="Bookman Old Style" w:cs="Times New Roman"/>
      <w:kern w:val="0"/>
      <w:szCs w:val="20"/>
      <w:lang w:val="x-none" w:eastAsia="x-none"/>
      <w14:ligatures w14:val="none"/>
    </w:rPr>
  </w:style>
  <w:style w:type="paragraph" w:styleId="Cabealho">
    <w:name w:val="header"/>
    <w:aliases w:val="Char, Char,Cabeçalho superior"/>
    <w:basedOn w:val="Normal"/>
    <w:link w:val="CabealhoChar"/>
    <w:rsid w:val="00C5771A"/>
    <w:pPr>
      <w:tabs>
        <w:tab w:val="center" w:pos="4252"/>
        <w:tab w:val="right" w:pos="8504"/>
      </w:tabs>
    </w:pPr>
  </w:style>
  <w:style w:type="character" w:customStyle="1" w:styleId="CabealhoChar">
    <w:name w:val="Cabeçalho Char"/>
    <w:aliases w:val="Char Char, Char Char,Cabeçalho superior Char"/>
    <w:basedOn w:val="Fontepargpadro"/>
    <w:link w:val="Cabealho"/>
    <w:rsid w:val="00C5771A"/>
    <w:rPr>
      <w:rFonts w:ascii="Times New Roman" w:hAnsi="Times New Roman" w:cs="Times New Roman"/>
      <w:kern w:val="0"/>
      <w:sz w:val="20"/>
      <w:szCs w:val="20"/>
      <w:lang w:eastAsia="pt-BR"/>
      <w14:ligatures w14:val="none"/>
    </w:rPr>
  </w:style>
  <w:style w:type="paragraph" w:styleId="Rodap">
    <w:name w:val="footer"/>
    <w:basedOn w:val="Normal"/>
    <w:link w:val="RodapChar"/>
    <w:rsid w:val="00C5771A"/>
    <w:pPr>
      <w:tabs>
        <w:tab w:val="center" w:pos="4252"/>
        <w:tab w:val="right" w:pos="8504"/>
      </w:tabs>
    </w:pPr>
  </w:style>
  <w:style w:type="character" w:customStyle="1" w:styleId="RodapChar">
    <w:name w:val="Rodapé Char"/>
    <w:basedOn w:val="Fontepargpadro"/>
    <w:link w:val="Rodap"/>
    <w:rsid w:val="00C5771A"/>
    <w:rPr>
      <w:rFonts w:ascii="Times New Roman" w:hAnsi="Times New Roman" w:cs="Times New Roman"/>
      <w:kern w:val="0"/>
      <w:sz w:val="20"/>
      <w:szCs w:val="20"/>
      <w:lang w:eastAsia="pt-BR"/>
      <w14:ligatures w14:val="none"/>
    </w:rPr>
  </w:style>
  <w:style w:type="paragraph" w:styleId="Corpodetexto2">
    <w:name w:val="Body Text 2"/>
    <w:basedOn w:val="Normal"/>
    <w:link w:val="Corpodetexto2Char"/>
    <w:rsid w:val="00C5771A"/>
    <w:pPr>
      <w:spacing w:after="120" w:line="480" w:lineRule="auto"/>
    </w:pPr>
  </w:style>
  <w:style w:type="character" w:customStyle="1" w:styleId="Corpodetexto2Char">
    <w:name w:val="Corpo de texto 2 Char"/>
    <w:basedOn w:val="Fontepargpadro"/>
    <w:link w:val="Corpodetexto2"/>
    <w:rsid w:val="00C5771A"/>
    <w:rPr>
      <w:rFonts w:ascii="Times New Roman" w:hAnsi="Times New Roman" w:cs="Times New Roman"/>
      <w:kern w:val="0"/>
      <w:sz w:val="20"/>
      <w:szCs w:val="20"/>
      <w:lang w:eastAsia="pt-BR"/>
      <w14:ligatures w14:val="none"/>
    </w:rPr>
  </w:style>
  <w:style w:type="paragraph" w:styleId="Recuodecorpodetexto2">
    <w:name w:val="Body Text Indent 2"/>
    <w:basedOn w:val="Normal"/>
    <w:link w:val="Recuodecorpodetexto2Char"/>
    <w:rsid w:val="00C5771A"/>
    <w:pPr>
      <w:spacing w:after="120" w:line="480" w:lineRule="auto"/>
      <w:ind w:left="283"/>
    </w:pPr>
  </w:style>
  <w:style w:type="character" w:customStyle="1" w:styleId="Recuodecorpodetexto2Char">
    <w:name w:val="Recuo de corpo de texto 2 Char"/>
    <w:basedOn w:val="Fontepargpadro"/>
    <w:link w:val="Recuodecorpodetexto2"/>
    <w:rsid w:val="00C5771A"/>
    <w:rPr>
      <w:rFonts w:ascii="Times New Roman" w:hAnsi="Times New Roman" w:cs="Times New Roman"/>
      <w:kern w:val="0"/>
      <w:sz w:val="20"/>
      <w:szCs w:val="20"/>
      <w:lang w:eastAsia="pt-BR"/>
      <w14:ligatures w14:val="none"/>
    </w:rPr>
  </w:style>
  <w:style w:type="character" w:styleId="Nmerodepgina">
    <w:name w:val="page number"/>
    <w:basedOn w:val="Fontepargpadro"/>
    <w:rsid w:val="00C5771A"/>
  </w:style>
  <w:style w:type="character" w:styleId="Hyperlink">
    <w:name w:val="Hyperlink"/>
    <w:uiPriority w:val="99"/>
    <w:rsid w:val="00C5771A"/>
    <w:rPr>
      <w:color w:val="0000FF"/>
      <w:u w:val="single"/>
    </w:rPr>
  </w:style>
  <w:style w:type="paragraph" w:customStyle="1" w:styleId="texto1">
    <w:name w:val="texto1"/>
    <w:basedOn w:val="Normal"/>
    <w:rsid w:val="00C5771A"/>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C5771A"/>
    <w:pPr>
      <w:autoSpaceDE w:val="0"/>
      <w:autoSpaceDN w:val="0"/>
      <w:adjustRightInd w:val="0"/>
      <w:spacing w:after="0" w:line="240" w:lineRule="auto"/>
    </w:pPr>
    <w:rPr>
      <w:rFonts w:ascii="Tahoma" w:hAnsi="Tahoma" w:cs="Tahoma"/>
      <w:color w:val="000000"/>
      <w:kern w:val="0"/>
      <w:sz w:val="24"/>
      <w:szCs w:val="24"/>
      <w:lang w:eastAsia="pt-BR"/>
      <w14:ligatures w14:val="none"/>
    </w:rPr>
  </w:style>
  <w:style w:type="paragraph" w:customStyle="1" w:styleId="Contedodetabela">
    <w:name w:val="Conteúdo de tabela"/>
    <w:basedOn w:val="Corpodetexto"/>
    <w:rsid w:val="00C5771A"/>
    <w:pPr>
      <w:suppressAutoHyphens/>
    </w:pPr>
    <w:rPr>
      <w:rFonts w:ascii="Arial" w:hAnsi="Arial"/>
      <w:i w:val="0"/>
      <w:sz w:val="22"/>
    </w:rPr>
  </w:style>
  <w:style w:type="table" w:styleId="Tabelacomgrade">
    <w:name w:val="Table Grid"/>
    <w:basedOn w:val="Tabelanormal"/>
    <w:uiPriority w:val="59"/>
    <w:rsid w:val="00C5771A"/>
    <w:pPr>
      <w:spacing w:after="0" w:line="240" w:lineRule="auto"/>
    </w:pPr>
    <w:rPr>
      <w:rFonts w:ascii="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5771A"/>
    <w:pPr>
      <w:ind w:left="708"/>
    </w:pPr>
    <w:rPr>
      <w:sz w:val="24"/>
    </w:rPr>
  </w:style>
  <w:style w:type="paragraph" w:styleId="Ttulo">
    <w:name w:val="Title"/>
    <w:basedOn w:val="Normal"/>
    <w:link w:val="TtuloChar"/>
    <w:qFormat/>
    <w:rsid w:val="00C5771A"/>
    <w:pPr>
      <w:jc w:val="center"/>
    </w:pPr>
    <w:rPr>
      <w:rFonts w:ascii="Arial" w:hAnsi="Arial"/>
      <w:b/>
      <w:sz w:val="24"/>
      <w:lang w:val="x-none" w:eastAsia="x-none"/>
    </w:rPr>
  </w:style>
  <w:style w:type="character" w:customStyle="1" w:styleId="TtuloChar">
    <w:name w:val="Título Char"/>
    <w:basedOn w:val="Fontepargpadro"/>
    <w:link w:val="Ttulo"/>
    <w:rsid w:val="00C5771A"/>
    <w:rPr>
      <w:rFonts w:ascii="Arial" w:hAnsi="Arial" w:cs="Times New Roman"/>
      <w:b/>
      <w:kern w:val="0"/>
      <w:sz w:val="24"/>
      <w:szCs w:val="20"/>
      <w:lang w:val="x-none" w:eastAsia="x-none"/>
      <w14:ligatures w14:val="none"/>
    </w:rPr>
  </w:style>
  <w:style w:type="paragraph" w:styleId="MapadoDocumento">
    <w:name w:val="Document Map"/>
    <w:basedOn w:val="Normal"/>
    <w:link w:val="MapadoDocumentoChar"/>
    <w:rsid w:val="00C5771A"/>
    <w:pPr>
      <w:shd w:val="clear" w:color="auto" w:fill="000080"/>
    </w:pPr>
    <w:rPr>
      <w:rFonts w:ascii="Tahoma" w:hAnsi="Tahoma"/>
      <w:lang w:val="x-none" w:eastAsia="x-none"/>
    </w:rPr>
  </w:style>
  <w:style w:type="character" w:customStyle="1" w:styleId="MapadoDocumentoChar">
    <w:name w:val="Mapa do Documento Char"/>
    <w:basedOn w:val="Fontepargpadro"/>
    <w:link w:val="MapadoDocumento"/>
    <w:rsid w:val="00C5771A"/>
    <w:rPr>
      <w:rFonts w:ascii="Tahoma" w:hAnsi="Tahoma" w:cs="Times New Roman"/>
      <w:kern w:val="0"/>
      <w:sz w:val="20"/>
      <w:szCs w:val="20"/>
      <w:shd w:val="clear" w:color="auto" w:fill="000080"/>
      <w:lang w:val="x-none" w:eastAsia="x-none"/>
      <w14:ligatures w14:val="none"/>
    </w:rPr>
  </w:style>
  <w:style w:type="paragraph" w:styleId="NormalWeb">
    <w:name w:val="Normal (Web)"/>
    <w:basedOn w:val="Normal"/>
    <w:rsid w:val="00C5771A"/>
    <w:pPr>
      <w:spacing w:before="100" w:after="100"/>
    </w:pPr>
    <w:rPr>
      <w:sz w:val="24"/>
    </w:rPr>
  </w:style>
  <w:style w:type="paragraph" w:styleId="Recuodecorpodetexto3">
    <w:name w:val="Body Text Indent 3"/>
    <w:basedOn w:val="Normal"/>
    <w:link w:val="Recuodecorpodetexto3Char"/>
    <w:rsid w:val="00C5771A"/>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C5771A"/>
    <w:rPr>
      <w:rFonts w:ascii="Arial" w:hAnsi="Arial" w:cs="Times New Roman"/>
      <w:color w:val="000000"/>
      <w:kern w:val="0"/>
      <w:sz w:val="24"/>
      <w:szCs w:val="20"/>
      <w:lang w:val="x-none" w:eastAsia="x-none"/>
      <w14:ligatures w14:val="none"/>
    </w:rPr>
  </w:style>
  <w:style w:type="paragraph" w:styleId="Textodenotaderodap">
    <w:name w:val="footnote text"/>
    <w:basedOn w:val="Normal"/>
    <w:link w:val="TextodenotaderodapChar"/>
    <w:rsid w:val="00C5771A"/>
  </w:style>
  <w:style w:type="character" w:customStyle="1" w:styleId="TextodenotaderodapChar">
    <w:name w:val="Texto de nota de rodapé Char"/>
    <w:basedOn w:val="Fontepargpadro"/>
    <w:link w:val="Textodenotaderodap"/>
    <w:rsid w:val="00C5771A"/>
    <w:rPr>
      <w:rFonts w:ascii="Times New Roman" w:hAnsi="Times New Roman" w:cs="Times New Roman"/>
      <w:kern w:val="0"/>
      <w:sz w:val="20"/>
      <w:szCs w:val="20"/>
      <w:lang w:eastAsia="pt-BR"/>
      <w14:ligatures w14:val="none"/>
    </w:rPr>
  </w:style>
  <w:style w:type="character" w:styleId="nfase">
    <w:name w:val="Emphasis"/>
    <w:qFormat/>
    <w:rsid w:val="00C5771A"/>
    <w:rPr>
      <w:i/>
      <w:iCs/>
    </w:rPr>
  </w:style>
  <w:style w:type="paragraph" w:styleId="Textodebalo">
    <w:name w:val="Balloon Text"/>
    <w:basedOn w:val="Normal"/>
    <w:link w:val="TextodebaloChar"/>
    <w:rsid w:val="00C5771A"/>
    <w:rPr>
      <w:rFonts w:ascii="Tahoma" w:hAnsi="Tahoma"/>
      <w:sz w:val="16"/>
      <w:szCs w:val="16"/>
      <w:lang w:val="x-none" w:eastAsia="x-none"/>
    </w:rPr>
  </w:style>
  <w:style w:type="character" w:customStyle="1" w:styleId="TextodebaloChar">
    <w:name w:val="Texto de balão Char"/>
    <w:basedOn w:val="Fontepargpadro"/>
    <w:link w:val="Textodebalo"/>
    <w:rsid w:val="00C5771A"/>
    <w:rPr>
      <w:rFonts w:ascii="Tahoma" w:hAnsi="Tahoma" w:cs="Times New Roman"/>
      <w:kern w:val="0"/>
      <w:sz w:val="16"/>
      <w:szCs w:val="16"/>
      <w:lang w:val="x-none" w:eastAsia="x-none"/>
      <w14:ligatures w14:val="none"/>
    </w:rPr>
  </w:style>
  <w:style w:type="character" w:styleId="Forte">
    <w:name w:val="Strong"/>
    <w:uiPriority w:val="22"/>
    <w:qFormat/>
    <w:rsid w:val="00C5771A"/>
    <w:rPr>
      <w:b/>
      <w:bCs/>
    </w:rPr>
  </w:style>
  <w:style w:type="paragraph" w:customStyle="1" w:styleId="Corpodetexto1">
    <w:name w:val="Corpo de texto1"/>
    <w:basedOn w:val="Normal"/>
    <w:rsid w:val="00C5771A"/>
    <w:pPr>
      <w:jc w:val="both"/>
    </w:pPr>
    <w:rPr>
      <w:sz w:val="22"/>
    </w:rPr>
  </w:style>
  <w:style w:type="paragraph" w:customStyle="1" w:styleId="Corpodetexto10">
    <w:name w:val="Corpo de texto1"/>
    <w:basedOn w:val="Normal"/>
    <w:rsid w:val="00C5771A"/>
    <w:pPr>
      <w:jc w:val="both"/>
    </w:pPr>
    <w:rPr>
      <w:sz w:val="22"/>
    </w:rPr>
  </w:style>
  <w:style w:type="character" w:customStyle="1" w:styleId="apple-style-span">
    <w:name w:val="apple-style-span"/>
    <w:basedOn w:val="Fontepargpadro"/>
    <w:rsid w:val="00C5771A"/>
  </w:style>
  <w:style w:type="character" w:customStyle="1" w:styleId="apple-converted-space">
    <w:name w:val="apple-converted-space"/>
    <w:basedOn w:val="Fontepargpadro"/>
    <w:rsid w:val="00C5771A"/>
  </w:style>
  <w:style w:type="paragraph" w:styleId="SemEspaamento">
    <w:name w:val="No Spacing"/>
    <w:qFormat/>
    <w:rsid w:val="00C5771A"/>
    <w:pPr>
      <w:spacing w:after="0" w:line="240" w:lineRule="auto"/>
    </w:pPr>
    <w:rPr>
      <w:rFonts w:ascii="Times New Roman" w:hAnsi="Times New Roman" w:cs="Times New Roman"/>
      <w:kern w:val="0"/>
      <w:sz w:val="24"/>
      <w:szCs w:val="24"/>
      <w:lang w:eastAsia="pt-BR"/>
      <w14:ligatures w14:val="none"/>
    </w:rPr>
  </w:style>
  <w:style w:type="paragraph" w:customStyle="1" w:styleId="Corpodetexto21">
    <w:name w:val="Corpo de texto 21"/>
    <w:basedOn w:val="Normal"/>
    <w:rsid w:val="00C5771A"/>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C5771A"/>
    <w:pPr>
      <w:jc w:val="center"/>
    </w:pPr>
    <w:rPr>
      <w:rFonts w:ascii="Bookman Old Style" w:hAnsi="Bookman Old Style"/>
      <w:b/>
      <w:sz w:val="18"/>
      <w:szCs w:val="24"/>
    </w:rPr>
  </w:style>
  <w:style w:type="character" w:customStyle="1" w:styleId="SubttuloChar">
    <w:name w:val="Subtítulo Char"/>
    <w:basedOn w:val="Fontepargpadro"/>
    <w:link w:val="Subttulo"/>
    <w:rsid w:val="00C5771A"/>
    <w:rPr>
      <w:rFonts w:ascii="Bookman Old Style" w:hAnsi="Bookman Old Style" w:cs="Times New Roman"/>
      <w:b/>
      <w:kern w:val="0"/>
      <w:sz w:val="18"/>
      <w:szCs w:val="24"/>
      <w:lang w:eastAsia="pt-BR"/>
      <w14:ligatures w14:val="none"/>
    </w:rPr>
  </w:style>
  <w:style w:type="character" w:customStyle="1" w:styleId="CabealhosuperiorCharChar">
    <w:name w:val="Cabeçalho superior Char Char"/>
    <w:basedOn w:val="Fontepargpadro"/>
    <w:rsid w:val="00C5771A"/>
  </w:style>
  <w:style w:type="paragraph" w:customStyle="1" w:styleId="PargrafodaLista1">
    <w:name w:val="Parágrafo da Lista1"/>
    <w:basedOn w:val="Normal"/>
    <w:rsid w:val="00C5771A"/>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C5771A"/>
    <w:pPr>
      <w:jc w:val="both"/>
    </w:pPr>
    <w:rPr>
      <w:sz w:val="22"/>
    </w:rPr>
  </w:style>
  <w:style w:type="paragraph" w:customStyle="1" w:styleId="Blockquote">
    <w:name w:val="Blockquote"/>
    <w:basedOn w:val="Normal"/>
    <w:rsid w:val="00C5771A"/>
    <w:pPr>
      <w:spacing w:before="100" w:after="100"/>
      <w:ind w:left="360" w:right="360"/>
    </w:pPr>
    <w:rPr>
      <w:snapToGrid w:val="0"/>
      <w:sz w:val="24"/>
    </w:rPr>
  </w:style>
  <w:style w:type="paragraph" w:customStyle="1" w:styleId="Corpodetexto11">
    <w:name w:val="Corpo de texto11"/>
    <w:basedOn w:val="Normal"/>
    <w:uiPriority w:val="99"/>
    <w:rsid w:val="00C5771A"/>
    <w:pPr>
      <w:jc w:val="both"/>
    </w:pPr>
    <w:rPr>
      <w:sz w:val="22"/>
    </w:rPr>
  </w:style>
  <w:style w:type="paragraph" w:customStyle="1" w:styleId="Corpodetexto210">
    <w:name w:val="Corpo de texto 21"/>
    <w:basedOn w:val="Normal"/>
    <w:uiPriority w:val="99"/>
    <w:rsid w:val="00C5771A"/>
    <w:pPr>
      <w:overflowPunct w:val="0"/>
      <w:autoSpaceDE w:val="0"/>
      <w:jc w:val="both"/>
      <w:textAlignment w:val="baseline"/>
    </w:pPr>
    <w:rPr>
      <w:rFonts w:ascii="Courier New" w:hAnsi="Courier New"/>
      <w:sz w:val="24"/>
    </w:rPr>
  </w:style>
  <w:style w:type="paragraph" w:customStyle="1" w:styleId="PargrafodaLista10">
    <w:name w:val="Parágrafo da Lista1"/>
    <w:basedOn w:val="Normal"/>
    <w:uiPriority w:val="99"/>
    <w:rsid w:val="00C5771A"/>
    <w:pPr>
      <w:spacing w:after="200" w:line="276" w:lineRule="auto"/>
      <w:ind w:left="720"/>
    </w:pPr>
    <w:rPr>
      <w:rFonts w:ascii="Calibri" w:hAnsi="Calibri"/>
      <w:sz w:val="22"/>
      <w:szCs w:val="22"/>
      <w:lang w:eastAsia="en-US"/>
    </w:rPr>
  </w:style>
  <w:style w:type="character" w:styleId="HiperlinkVisitado">
    <w:name w:val="FollowedHyperlink"/>
    <w:uiPriority w:val="99"/>
    <w:rsid w:val="00C5771A"/>
    <w:rPr>
      <w:rFonts w:cs="Times New Roman"/>
      <w:color w:val="800080"/>
      <w:u w:val="single"/>
    </w:rPr>
  </w:style>
  <w:style w:type="paragraph" w:customStyle="1" w:styleId="xl66">
    <w:name w:val="xl66"/>
    <w:basedOn w:val="Normal"/>
    <w:rsid w:val="00C5771A"/>
    <w:pPr>
      <w:spacing w:before="100" w:beforeAutospacing="1" w:after="100" w:afterAutospacing="1"/>
      <w:jc w:val="center"/>
      <w:textAlignment w:val="center"/>
    </w:pPr>
    <w:rPr>
      <w:rFonts w:ascii="Arial" w:hAnsi="Arial" w:cs="Arial"/>
    </w:rPr>
  </w:style>
  <w:style w:type="paragraph" w:customStyle="1" w:styleId="xl67">
    <w:name w:val="xl67"/>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577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577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577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5771A"/>
    <w:pPr>
      <w:spacing w:before="100" w:beforeAutospacing="1" w:after="100" w:afterAutospacing="1"/>
      <w:textAlignment w:val="center"/>
    </w:pPr>
    <w:rPr>
      <w:rFonts w:ascii="Arial" w:hAnsi="Arial" w:cs="Arial"/>
    </w:rPr>
  </w:style>
  <w:style w:type="paragraph" w:customStyle="1" w:styleId="xl75">
    <w:name w:val="xl75"/>
    <w:basedOn w:val="Normal"/>
    <w:rsid w:val="00C5771A"/>
    <w:pPr>
      <w:spacing w:before="100" w:beforeAutospacing="1" w:after="100" w:afterAutospacing="1"/>
      <w:textAlignment w:val="center"/>
    </w:pPr>
    <w:rPr>
      <w:rFonts w:ascii="Arial" w:hAnsi="Arial" w:cs="Arial"/>
    </w:rPr>
  </w:style>
  <w:style w:type="paragraph" w:customStyle="1" w:styleId="xl76">
    <w:name w:val="xl76"/>
    <w:basedOn w:val="Normal"/>
    <w:rsid w:val="00C5771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5771A"/>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577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577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577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5771A"/>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577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5771A"/>
    <w:pPr>
      <w:spacing w:before="100" w:beforeAutospacing="1" w:after="100" w:afterAutospacing="1"/>
      <w:textAlignment w:val="center"/>
    </w:pPr>
    <w:rPr>
      <w:rFonts w:ascii="Arial" w:hAnsi="Arial" w:cs="Arial"/>
      <w:b/>
      <w:bCs/>
    </w:rPr>
  </w:style>
  <w:style w:type="paragraph" w:customStyle="1" w:styleId="xl89">
    <w:name w:val="xl89"/>
    <w:basedOn w:val="Normal"/>
    <w:rsid w:val="00C5771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5771A"/>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5771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5771A"/>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5771A"/>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5771A"/>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C5771A"/>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C5771A"/>
    <w:pPr>
      <w:spacing w:after="200" w:line="276" w:lineRule="auto"/>
      <w:ind w:left="720"/>
    </w:pPr>
    <w:rPr>
      <w:rFonts w:ascii="Calibri" w:hAnsi="Calibri"/>
      <w:sz w:val="22"/>
      <w:szCs w:val="22"/>
      <w:lang w:eastAsia="en-US"/>
    </w:rPr>
  </w:style>
  <w:style w:type="character" w:styleId="MenoPendente">
    <w:name w:val="Unresolved Mention"/>
    <w:uiPriority w:val="99"/>
    <w:semiHidden/>
    <w:unhideWhenUsed/>
    <w:rsid w:val="00C5771A"/>
    <w:rPr>
      <w:color w:val="605E5C"/>
      <w:shd w:val="clear" w:color="auto" w:fill="E1DFDD"/>
    </w:rPr>
  </w:style>
  <w:style w:type="character" w:customStyle="1" w:styleId="MenoPendente1">
    <w:name w:val="Menção Pendente1"/>
    <w:uiPriority w:val="99"/>
    <w:semiHidden/>
    <w:unhideWhenUsed/>
    <w:rsid w:val="00C5771A"/>
    <w:rPr>
      <w:color w:val="605E5C"/>
      <w:shd w:val="clear" w:color="auto" w:fill="E1DFDD"/>
    </w:rPr>
  </w:style>
  <w:style w:type="paragraph" w:customStyle="1" w:styleId="Nvel2">
    <w:name w:val="Nível 2"/>
    <w:basedOn w:val="Normal"/>
    <w:next w:val="Normal"/>
    <w:rsid w:val="00C5771A"/>
    <w:pPr>
      <w:spacing w:after="120"/>
      <w:jc w:val="both"/>
    </w:pPr>
    <w:rPr>
      <w:rFonts w:ascii="Arial" w:hAnsi="Arial"/>
      <w:b/>
      <w:sz w:val="24"/>
    </w:rPr>
  </w:style>
  <w:style w:type="character" w:customStyle="1" w:styleId="fontstyle01">
    <w:name w:val="fontstyle01"/>
    <w:rsid w:val="00C5771A"/>
    <w:rPr>
      <w:rFonts w:ascii="Times-Roman" w:hAnsi="Times-Roman" w:hint="default"/>
      <w:b w:val="0"/>
      <w:bCs w:val="0"/>
      <w:i w:val="0"/>
      <w:iCs w:val="0"/>
      <w:color w:val="000000"/>
      <w:sz w:val="20"/>
      <w:szCs w:val="20"/>
    </w:rPr>
  </w:style>
  <w:style w:type="character" w:customStyle="1" w:styleId="fontstyle11">
    <w:name w:val="fontstyle11"/>
    <w:rsid w:val="00C5771A"/>
    <w:rPr>
      <w:rFonts w:ascii="Helvetica" w:hAnsi="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ubenchmark.net/cpu_list.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citacao@marcelandia.mt.gov.br" TargetMode="External"/><Relationship Id="rId4" Type="http://schemas.openxmlformats.org/officeDocument/2006/relationships/webSettings" Target="webSettings.xml"/><Relationship Id="rId9" Type="http://schemas.openxmlformats.org/officeDocument/2006/relationships/hyperlink" Target="https://uefi.org/member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17</Pages>
  <Words>6003</Words>
  <Characters>32418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Gysele silva</dc:creator>
  <cp:keywords/>
  <dc:description/>
  <cp:lastModifiedBy>Gysele silva</cp:lastModifiedBy>
  <cp:revision>12</cp:revision>
  <dcterms:created xsi:type="dcterms:W3CDTF">2023-03-20T11:36:00Z</dcterms:created>
  <dcterms:modified xsi:type="dcterms:W3CDTF">2023-03-22T19:11:00Z</dcterms:modified>
</cp:coreProperties>
</file>